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4FFF9A" w14:textId="2156E493" w:rsidR="00E37933" w:rsidRPr="00A80D3B" w:rsidRDefault="00E37933" w:rsidP="00E37933">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w:t>
      </w:r>
      <w:r w:rsidR="00FA7C0A" w:rsidRPr="00A80D3B">
        <w:rPr>
          <w:rFonts w:ascii="Arial" w:hAnsi="Arial" w:cs="Arial"/>
          <w:b/>
          <w:bCs/>
          <w:sz w:val="28"/>
        </w:rPr>
        <w:t>1</w:t>
      </w:r>
      <w:r w:rsidR="00FA7C0A">
        <w:rPr>
          <w:rFonts w:ascii="Arial" w:hAnsi="Arial" w:cs="Arial"/>
          <w:b/>
          <w:bCs/>
          <w:sz w:val="28"/>
        </w:rPr>
        <w:t>15</w:t>
      </w:r>
      <w:r w:rsidRPr="00A80D3B">
        <w:rPr>
          <w:rFonts w:ascii="Arial" w:hAnsi="Arial" w:cs="Arial"/>
          <w:b/>
          <w:bCs/>
          <w:sz w:val="28"/>
        </w:rPr>
        <w:tab/>
      </w:r>
      <w:r w:rsidRPr="00A80D3B">
        <w:rPr>
          <w:rFonts w:ascii="Arial" w:hAnsi="Arial" w:cs="Arial"/>
          <w:b/>
          <w:bCs/>
          <w:sz w:val="28"/>
        </w:rPr>
        <w:tab/>
      </w:r>
      <w:r w:rsidR="00147F39">
        <w:rPr>
          <w:rFonts w:ascii="Arial" w:hAnsi="Arial" w:cs="Arial"/>
          <w:b/>
          <w:bCs/>
          <w:sz w:val="28"/>
        </w:rPr>
        <w:tab/>
      </w:r>
      <w:r w:rsidR="00150FAB" w:rsidRPr="00150FAB">
        <w:rPr>
          <w:rFonts w:ascii="Arial" w:hAnsi="Arial" w:cs="Arial"/>
          <w:b/>
          <w:bCs/>
          <w:sz w:val="28"/>
        </w:rPr>
        <w:t>R1-</w:t>
      </w:r>
      <w:r w:rsidR="00025813" w:rsidRPr="00150FAB">
        <w:rPr>
          <w:rFonts w:ascii="Arial" w:hAnsi="Arial" w:cs="Arial"/>
          <w:b/>
          <w:bCs/>
          <w:sz w:val="28"/>
        </w:rPr>
        <w:t>23</w:t>
      </w:r>
      <w:r w:rsidR="00025813">
        <w:rPr>
          <w:rFonts w:ascii="Arial" w:hAnsi="Arial" w:cs="Arial"/>
          <w:b/>
          <w:bCs/>
          <w:sz w:val="28"/>
        </w:rPr>
        <w:t>11408</w:t>
      </w:r>
    </w:p>
    <w:p w14:paraId="670D6746" w14:textId="4A829A8A" w:rsidR="00E37933" w:rsidRPr="009513AC" w:rsidRDefault="009B7A9D" w:rsidP="00E37933">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Chicago</w:t>
      </w:r>
      <w:r w:rsidR="00F863EB">
        <w:rPr>
          <w:rFonts w:ascii="Arial" w:eastAsia="MS Mincho" w:hAnsi="Arial" w:cs="Arial"/>
          <w:b/>
          <w:bCs/>
          <w:sz w:val="28"/>
          <w:lang w:eastAsia="ja-JP"/>
        </w:rPr>
        <w:t xml:space="preserve">, </w:t>
      </w:r>
      <w:r>
        <w:rPr>
          <w:rFonts w:ascii="Arial" w:eastAsia="MS Mincho" w:hAnsi="Arial" w:cs="Arial"/>
          <w:b/>
          <w:bCs/>
          <w:sz w:val="28"/>
          <w:lang w:eastAsia="ja-JP"/>
        </w:rPr>
        <w:t>US</w:t>
      </w:r>
      <w:r w:rsidR="00F863EB" w:rsidRPr="00A80D3B">
        <w:rPr>
          <w:rFonts w:ascii="Arial" w:eastAsia="MS Mincho" w:hAnsi="Arial" w:cs="Arial"/>
          <w:b/>
          <w:bCs/>
          <w:sz w:val="28"/>
          <w:lang w:eastAsia="ja-JP"/>
        </w:rPr>
        <w:t xml:space="preserve">, </w:t>
      </w:r>
      <w:r w:rsidRPr="009B7A9D">
        <w:rPr>
          <w:rFonts w:ascii="Arial" w:eastAsia="MS Mincho" w:hAnsi="Arial" w:cs="Arial"/>
          <w:b/>
          <w:bCs/>
          <w:sz w:val="28"/>
          <w:lang w:eastAsia="ja-JP"/>
        </w:rPr>
        <w:t>November 13</w:t>
      </w:r>
      <w:r w:rsidRPr="00F13048">
        <w:rPr>
          <w:rFonts w:ascii="Arial" w:eastAsia="MS Mincho" w:hAnsi="Arial" w:cs="Arial"/>
          <w:b/>
          <w:bCs/>
          <w:sz w:val="28"/>
          <w:vertAlign w:val="superscript"/>
          <w:lang w:eastAsia="ja-JP"/>
        </w:rPr>
        <w:t>th</w:t>
      </w:r>
      <w:r w:rsidRPr="009B7A9D">
        <w:rPr>
          <w:rFonts w:ascii="Arial" w:eastAsia="MS Mincho" w:hAnsi="Arial" w:cs="Arial"/>
          <w:b/>
          <w:bCs/>
          <w:sz w:val="28"/>
          <w:lang w:eastAsia="ja-JP"/>
        </w:rPr>
        <w:t xml:space="preserve"> – November 17</w:t>
      </w:r>
      <w:r w:rsidRPr="00F13048">
        <w:rPr>
          <w:rFonts w:ascii="Arial" w:eastAsia="MS Mincho" w:hAnsi="Arial" w:cs="Arial"/>
          <w:b/>
          <w:bCs/>
          <w:sz w:val="28"/>
          <w:vertAlign w:val="superscript"/>
          <w:lang w:eastAsia="ja-JP"/>
        </w:rPr>
        <w:t>th</w:t>
      </w:r>
      <w:r w:rsidRPr="009B7A9D">
        <w:rPr>
          <w:rFonts w:ascii="Arial" w:eastAsia="MS Mincho" w:hAnsi="Arial" w:cs="Arial"/>
          <w:b/>
          <w:bCs/>
          <w:sz w:val="28"/>
          <w:lang w:eastAsia="ja-JP"/>
        </w:rPr>
        <w:t>, 2023</w:t>
      </w:r>
    </w:p>
    <w:p w14:paraId="2AE33D49" w14:textId="77777777" w:rsidR="00A92DED" w:rsidRPr="00F269D0" w:rsidRDefault="00A92DED" w:rsidP="00A92DED">
      <w:pPr>
        <w:tabs>
          <w:tab w:val="center" w:pos="4536"/>
          <w:tab w:val="right" w:pos="9072"/>
        </w:tabs>
        <w:ind w:left="0" w:firstLine="0"/>
        <w:rPr>
          <w:rFonts w:ascii="Arial" w:eastAsia="MS Mincho" w:hAnsi="Arial" w:cs="Arial"/>
          <w:b/>
          <w:bCs/>
          <w:sz w:val="28"/>
          <w:lang w:eastAsia="ja-JP"/>
        </w:rPr>
      </w:pPr>
    </w:p>
    <w:p w14:paraId="6AB2DADB" w14:textId="77777777" w:rsidR="009A0311" w:rsidRPr="00663F79" w:rsidRDefault="009A0311" w:rsidP="00A232DA">
      <w:pPr>
        <w:tabs>
          <w:tab w:val="left" w:pos="1701"/>
          <w:tab w:val="right" w:pos="9072"/>
          <w:tab w:val="right" w:pos="10206"/>
        </w:tabs>
        <w:ind w:left="0" w:firstLine="0"/>
        <w:rPr>
          <w:rFonts w:ascii="Arial" w:hAnsi="Arial"/>
          <w:b/>
          <w:color w:val="000000"/>
          <w:sz w:val="18"/>
          <w:szCs w:val="20"/>
        </w:rPr>
      </w:pPr>
    </w:p>
    <w:p w14:paraId="6A82EC62" w14:textId="061B6F65" w:rsidR="005D191B" w:rsidRPr="003B5F4D" w:rsidRDefault="005D191B" w:rsidP="00BB6F46">
      <w:pPr>
        <w:tabs>
          <w:tab w:val="center" w:pos="4536"/>
          <w:tab w:val="right" w:pos="8280"/>
          <w:tab w:val="right" w:pos="9639"/>
        </w:tabs>
        <w:rPr>
          <w:rFonts w:ascii="Arial" w:hAnsi="Arial" w:cs="Arial"/>
          <w:b/>
          <w:bCs/>
          <w:color w:val="000000"/>
          <w:sz w:val="24"/>
        </w:rPr>
      </w:pPr>
      <w:r w:rsidRPr="003B5F4D">
        <w:rPr>
          <w:rFonts w:ascii="Arial" w:hAnsi="Arial" w:cs="Arial"/>
          <w:b/>
          <w:bCs/>
          <w:color w:val="000000"/>
          <w:sz w:val="24"/>
        </w:rPr>
        <w:t xml:space="preserve">Source: </w:t>
      </w:r>
      <w:r w:rsidRPr="003B5F4D">
        <w:rPr>
          <w:rFonts w:ascii="Arial" w:hAnsi="Arial" w:cs="Arial"/>
          <w:b/>
          <w:bCs/>
          <w:color w:val="000000"/>
          <w:sz w:val="24"/>
        </w:rPr>
        <w:tab/>
      </w:r>
      <w:r w:rsidR="007603DC" w:rsidRPr="003B5F4D">
        <w:rPr>
          <w:rFonts w:ascii="Arial" w:hAnsi="Arial" w:cs="Arial"/>
          <w:b/>
          <w:bCs/>
          <w:color w:val="000000"/>
          <w:sz w:val="24"/>
        </w:rPr>
        <w:t xml:space="preserve">     </w:t>
      </w:r>
      <w:r w:rsidR="00A716FF">
        <w:rPr>
          <w:rFonts w:ascii="Arial" w:hAnsi="Arial" w:cs="Arial"/>
          <w:b/>
          <w:bCs/>
          <w:color w:val="000000"/>
          <w:sz w:val="24"/>
        </w:rPr>
        <w:t>X</w:t>
      </w:r>
      <w:r w:rsidR="00050DC9" w:rsidRPr="003B5F4D">
        <w:rPr>
          <w:rFonts w:ascii="Arial" w:hAnsi="Arial" w:cs="Arial"/>
          <w:b/>
          <w:bCs/>
          <w:color w:val="000000"/>
          <w:sz w:val="24"/>
        </w:rPr>
        <w:t>iaomi</w:t>
      </w:r>
    </w:p>
    <w:p w14:paraId="48FFFCA6" w14:textId="6AA124EB" w:rsidR="00DF236C" w:rsidRPr="00DE3330" w:rsidRDefault="005D191B" w:rsidP="00DF236C">
      <w:pPr>
        <w:ind w:left="0" w:firstLine="0"/>
        <w:rPr>
          <w:rFonts w:ascii="Arial" w:hAnsi="Arial" w:cs="Arial"/>
          <w:b/>
          <w:bCs/>
          <w:color w:val="000000"/>
          <w:sz w:val="24"/>
        </w:rPr>
      </w:pPr>
      <w:r w:rsidRPr="003B5F4D">
        <w:rPr>
          <w:rFonts w:ascii="Arial" w:hAnsi="Arial" w:cs="Arial"/>
          <w:b/>
          <w:bCs/>
          <w:color w:val="000000"/>
          <w:sz w:val="24"/>
        </w:rPr>
        <w:t>Title:</w:t>
      </w:r>
      <w:bookmarkStart w:id="0" w:name="Title"/>
      <w:bookmarkEnd w:id="0"/>
      <w:r w:rsidRPr="003B5F4D">
        <w:rPr>
          <w:rFonts w:ascii="Arial" w:hAnsi="Arial" w:cs="Arial"/>
          <w:b/>
          <w:bCs/>
          <w:color w:val="000000"/>
          <w:sz w:val="24"/>
        </w:rPr>
        <w:tab/>
      </w:r>
      <w:r w:rsidR="00DF236C">
        <w:rPr>
          <w:rFonts w:ascii="Arial" w:hAnsi="Arial" w:cs="Arial"/>
          <w:b/>
          <w:bCs/>
          <w:color w:val="000000"/>
          <w:sz w:val="24"/>
        </w:rPr>
        <w:tab/>
        <w:t xml:space="preserve">     </w:t>
      </w:r>
      <w:r w:rsidR="00A36B59" w:rsidRPr="00A36B59">
        <w:rPr>
          <w:rFonts w:ascii="Arial" w:hAnsi="Arial" w:cs="Arial"/>
          <w:b/>
          <w:bCs/>
          <w:color w:val="000000"/>
          <w:sz w:val="24"/>
        </w:rPr>
        <w:t>Remaining issues on XR-specific capacity enhancements</w:t>
      </w:r>
    </w:p>
    <w:p w14:paraId="3BB349DD" w14:textId="0591E4B7" w:rsidR="00CA7937" w:rsidRPr="00DF236C" w:rsidRDefault="00CA7937" w:rsidP="00BB6F46">
      <w:pPr>
        <w:tabs>
          <w:tab w:val="center" w:pos="4536"/>
          <w:tab w:val="right" w:pos="8280"/>
          <w:tab w:val="right" w:pos="9639"/>
        </w:tabs>
        <w:ind w:left="1776" w:hanging="1776"/>
        <w:rPr>
          <w:rFonts w:ascii="Arial" w:hAnsi="Arial" w:cs="Arial"/>
          <w:b/>
          <w:bCs/>
          <w:color w:val="000000"/>
          <w:sz w:val="24"/>
        </w:rPr>
      </w:pPr>
    </w:p>
    <w:p w14:paraId="68256A17" w14:textId="2F885C79" w:rsidR="005D191B" w:rsidRPr="003B5F4D" w:rsidRDefault="007603DC" w:rsidP="00BB6F46">
      <w:pPr>
        <w:tabs>
          <w:tab w:val="center" w:pos="4536"/>
          <w:tab w:val="right" w:pos="8280"/>
          <w:tab w:val="right" w:pos="9639"/>
        </w:tabs>
        <w:rPr>
          <w:rFonts w:ascii="Arial" w:hAnsi="Arial" w:cs="Arial"/>
          <w:b/>
          <w:bCs/>
          <w:color w:val="000000"/>
          <w:sz w:val="24"/>
        </w:rPr>
      </w:pPr>
      <w:r w:rsidRPr="003B5F4D">
        <w:rPr>
          <w:rFonts w:ascii="Arial" w:hAnsi="Arial" w:cs="Arial" w:hint="eastAsia"/>
          <w:b/>
          <w:bCs/>
          <w:color w:val="000000"/>
          <w:sz w:val="24"/>
        </w:rPr>
        <w:t>Agenda</w:t>
      </w:r>
      <w:r w:rsidRPr="003B5F4D">
        <w:rPr>
          <w:rFonts w:ascii="Arial" w:hAnsi="Arial" w:cs="Arial"/>
          <w:b/>
          <w:bCs/>
          <w:color w:val="000000"/>
          <w:sz w:val="24"/>
        </w:rPr>
        <w:t xml:space="preserve"> item</w:t>
      </w:r>
      <w:r w:rsidRPr="003B5F4D">
        <w:rPr>
          <w:rFonts w:ascii="Arial" w:hAnsi="Arial" w:cs="Arial" w:hint="eastAsia"/>
          <w:b/>
          <w:bCs/>
          <w:color w:val="000000"/>
          <w:sz w:val="24"/>
        </w:rPr>
        <w:t xml:space="preserve">:   </w:t>
      </w:r>
      <w:r w:rsidRPr="003B5F4D">
        <w:rPr>
          <w:rFonts w:ascii="Arial" w:hAnsi="Arial" w:cs="Arial"/>
          <w:b/>
          <w:bCs/>
          <w:color w:val="000000"/>
          <w:sz w:val="24"/>
        </w:rPr>
        <w:t xml:space="preserve"> </w:t>
      </w:r>
      <w:r w:rsidR="00F863EB">
        <w:rPr>
          <w:rFonts w:ascii="Arial" w:hAnsi="Arial" w:cs="Arial"/>
          <w:b/>
          <w:bCs/>
          <w:sz w:val="24"/>
        </w:rPr>
        <w:t>8</w:t>
      </w:r>
      <w:r w:rsidR="00D60BEE">
        <w:rPr>
          <w:rFonts w:ascii="Arial" w:hAnsi="Arial" w:cs="Arial"/>
          <w:b/>
          <w:bCs/>
          <w:sz w:val="24"/>
        </w:rPr>
        <w:t>.</w:t>
      </w:r>
      <w:r w:rsidR="00F863EB">
        <w:rPr>
          <w:rFonts w:ascii="Arial" w:hAnsi="Arial" w:cs="Arial"/>
          <w:b/>
          <w:bCs/>
          <w:sz w:val="24"/>
        </w:rPr>
        <w:t>6</w:t>
      </w:r>
      <w:r w:rsidR="00D60BEE">
        <w:rPr>
          <w:rFonts w:ascii="Arial" w:hAnsi="Arial" w:cs="Arial"/>
          <w:b/>
          <w:bCs/>
          <w:sz w:val="24"/>
        </w:rPr>
        <w:t>.</w:t>
      </w:r>
      <w:r w:rsidR="00071E15">
        <w:rPr>
          <w:rFonts w:ascii="Arial" w:hAnsi="Arial" w:cs="Arial"/>
          <w:b/>
          <w:bCs/>
          <w:sz w:val="24"/>
        </w:rPr>
        <w:t>1</w:t>
      </w:r>
    </w:p>
    <w:p w14:paraId="7E63E724" w14:textId="77777777" w:rsidR="005D191B" w:rsidRPr="003B5F4D" w:rsidRDefault="005D191B" w:rsidP="00BB6F46">
      <w:pPr>
        <w:tabs>
          <w:tab w:val="center" w:pos="4536"/>
          <w:tab w:val="right" w:pos="8280"/>
          <w:tab w:val="right" w:pos="9639"/>
        </w:tabs>
        <w:rPr>
          <w:rFonts w:ascii="Arial" w:hAnsi="Arial" w:cs="Arial"/>
          <w:b/>
          <w:bCs/>
          <w:color w:val="000000"/>
          <w:sz w:val="24"/>
        </w:rPr>
      </w:pPr>
      <w:r w:rsidRPr="003B5F4D">
        <w:rPr>
          <w:rFonts w:ascii="Arial" w:hAnsi="Arial" w:cs="Arial"/>
          <w:b/>
          <w:bCs/>
          <w:color w:val="000000"/>
          <w:sz w:val="24"/>
        </w:rPr>
        <w:t>Document for:</w:t>
      </w:r>
      <w:bookmarkStart w:id="1" w:name="DocumentFor"/>
      <w:bookmarkEnd w:id="1"/>
      <w:r w:rsidR="007603DC" w:rsidRPr="003B5F4D">
        <w:rPr>
          <w:rFonts w:ascii="Arial" w:hAnsi="Arial" w:cs="Arial"/>
          <w:b/>
          <w:bCs/>
          <w:color w:val="000000"/>
          <w:sz w:val="24"/>
        </w:rPr>
        <w:t xml:space="preserve">  </w:t>
      </w:r>
      <w:r w:rsidR="00050DC9" w:rsidRPr="003B5F4D">
        <w:rPr>
          <w:rFonts w:ascii="Arial" w:hAnsi="Arial" w:cs="Arial"/>
          <w:b/>
          <w:bCs/>
          <w:color w:val="000000"/>
          <w:sz w:val="24"/>
        </w:rPr>
        <w:t xml:space="preserve">Discussion </w:t>
      </w:r>
    </w:p>
    <w:p w14:paraId="59A75AC5" w14:textId="77777777" w:rsidR="005D191B" w:rsidRPr="003B5F4D" w:rsidRDefault="005D191B" w:rsidP="007603DC">
      <w:pPr>
        <w:pBdr>
          <w:bottom w:val="single" w:sz="4" w:space="1" w:color="auto"/>
        </w:pBdr>
        <w:ind w:left="0" w:firstLine="0"/>
        <w:rPr>
          <w:color w:val="000000"/>
        </w:rPr>
      </w:pPr>
    </w:p>
    <w:p w14:paraId="045219CD" w14:textId="77777777" w:rsidR="00571CE7" w:rsidRPr="003B5F4D" w:rsidRDefault="00050DC9" w:rsidP="00607237">
      <w:pPr>
        <w:pStyle w:val="1"/>
        <w:tabs>
          <w:tab w:val="clear" w:pos="432"/>
          <w:tab w:val="num" w:pos="72"/>
        </w:tabs>
        <w:rPr>
          <w:color w:val="000000"/>
        </w:rPr>
      </w:pPr>
      <w:r w:rsidRPr="003B5F4D">
        <w:rPr>
          <w:color w:val="000000"/>
        </w:rPr>
        <w:t>Introduction</w:t>
      </w:r>
    </w:p>
    <w:p w14:paraId="75E2BAD8" w14:textId="5C86595B" w:rsidR="007A6B88" w:rsidRDefault="00CE7713" w:rsidP="00081BC5">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t xml:space="preserve">In </w:t>
      </w:r>
      <w:r w:rsidR="00F6610C">
        <w:rPr>
          <w:rFonts w:ascii="Times New Roman" w:eastAsia="宋体" w:hAnsi="Times New Roman"/>
          <w:color w:val="000000"/>
          <w:sz w:val="21"/>
          <w:szCs w:val="22"/>
          <w:lang w:eastAsia="zh-CN"/>
        </w:rPr>
        <w:t>RAN1#</w:t>
      </w:r>
      <w:r w:rsidR="00B64E4A">
        <w:rPr>
          <w:rFonts w:ascii="Times New Roman" w:eastAsia="宋体" w:hAnsi="Times New Roman"/>
          <w:color w:val="000000"/>
          <w:sz w:val="21"/>
          <w:szCs w:val="22"/>
          <w:lang w:eastAsia="zh-CN"/>
        </w:rPr>
        <w:t>114</w:t>
      </w:r>
      <w:r w:rsidR="009B7A9D">
        <w:rPr>
          <w:rFonts w:ascii="Times New Roman" w:eastAsia="宋体" w:hAnsi="Times New Roman"/>
          <w:color w:val="000000"/>
          <w:sz w:val="21"/>
          <w:szCs w:val="22"/>
          <w:lang w:eastAsia="zh-CN"/>
        </w:rPr>
        <w:t>-bis</w:t>
      </w:r>
      <w:r w:rsidR="00B64E4A">
        <w:rPr>
          <w:rFonts w:ascii="Times New Roman" w:eastAsia="宋体" w:hAnsi="Times New Roman"/>
          <w:color w:val="000000"/>
          <w:sz w:val="21"/>
          <w:szCs w:val="22"/>
          <w:lang w:eastAsia="zh-CN"/>
        </w:rPr>
        <w:t xml:space="preserve"> </w:t>
      </w:r>
      <w:r w:rsidR="00F6610C">
        <w:rPr>
          <w:rFonts w:ascii="Times New Roman" w:eastAsia="宋体" w:hAnsi="Times New Roman"/>
          <w:color w:val="000000"/>
          <w:sz w:val="21"/>
          <w:szCs w:val="22"/>
          <w:lang w:eastAsia="zh-CN"/>
        </w:rPr>
        <w:t>meeting</w:t>
      </w:r>
      <w:r w:rsidR="007A6B88">
        <w:rPr>
          <w:rFonts w:ascii="Times New Roman" w:eastAsia="宋体" w:hAnsi="Times New Roman"/>
          <w:color w:val="000000"/>
          <w:sz w:val="21"/>
          <w:szCs w:val="22"/>
          <w:lang w:eastAsia="zh-CN"/>
        </w:rPr>
        <w:t xml:space="preserve">, </w:t>
      </w:r>
      <w:r w:rsidR="00B85F44" w:rsidRPr="00B85F44">
        <w:rPr>
          <w:rFonts w:ascii="Times New Roman" w:eastAsia="宋体" w:hAnsi="Times New Roman"/>
          <w:color w:val="000000"/>
          <w:sz w:val="21"/>
          <w:szCs w:val="22"/>
          <w:lang w:eastAsia="zh-CN"/>
        </w:rPr>
        <w:t xml:space="preserve">we discussed </w:t>
      </w:r>
      <w:r w:rsidR="009B7A9D">
        <w:rPr>
          <w:rFonts w:ascii="Times New Roman" w:eastAsia="宋体" w:hAnsi="Times New Roman"/>
          <w:color w:val="000000"/>
          <w:sz w:val="21"/>
          <w:szCs w:val="22"/>
          <w:lang w:eastAsia="zh-CN"/>
        </w:rPr>
        <w:t xml:space="preserve">some </w:t>
      </w:r>
      <w:r w:rsidR="00B85F44">
        <w:rPr>
          <w:rFonts w:ascii="Times New Roman" w:eastAsia="宋体" w:hAnsi="Times New Roman"/>
          <w:color w:val="000000"/>
          <w:sz w:val="21"/>
          <w:szCs w:val="22"/>
          <w:lang w:eastAsia="zh-CN"/>
        </w:rPr>
        <w:t>high priority</w:t>
      </w:r>
      <w:r w:rsidR="00B85F44" w:rsidRPr="00B85F44">
        <w:rPr>
          <w:rFonts w:ascii="Times New Roman" w:eastAsia="宋体" w:hAnsi="Times New Roman"/>
          <w:color w:val="000000"/>
          <w:sz w:val="21"/>
          <w:szCs w:val="22"/>
          <w:lang w:eastAsia="zh-CN"/>
        </w:rPr>
        <w:t xml:space="preserve"> issues </w:t>
      </w:r>
      <w:r w:rsidR="0027098D">
        <w:rPr>
          <w:rFonts w:ascii="Times New Roman" w:eastAsia="宋体" w:hAnsi="Times New Roman"/>
          <w:color w:val="000000"/>
          <w:sz w:val="21"/>
          <w:szCs w:val="22"/>
          <w:lang w:eastAsia="zh-CN"/>
        </w:rPr>
        <w:t xml:space="preserve">and UE features </w:t>
      </w:r>
      <w:r w:rsidR="00B85F44" w:rsidRPr="00B85F44">
        <w:rPr>
          <w:rFonts w:ascii="Times New Roman" w:eastAsia="宋体" w:hAnsi="Times New Roman"/>
          <w:color w:val="000000"/>
          <w:sz w:val="21"/>
          <w:szCs w:val="22"/>
          <w:lang w:eastAsia="zh-CN"/>
        </w:rPr>
        <w:t xml:space="preserve">for </w:t>
      </w:r>
      <w:r w:rsidR="00B85F44" w:rsidRPr="00A05EE3">
        <w:rPr>
          <w:rFonts w:ascii="Times New Roman" w:eastAsia="宋体" w:hAnsi="Times New Roman"/>
          <w:color w:val="000000"/>
          <w:sz w:val="21"/>
          <w:szCs w:val="22"/>
          <w:lang w:eastAsia="zh-CN"/>
        </w:rPr>
        <w:t>XR-specific capacity enhancements</w:t>
      </w:r>
      <w:r w:rsidR="00B85F44" w:rsidRPr="00B85F44">
        <w:rPr>
          <w:rFonts w:ascii="Times New Roman" w:eastAsia="宋体" w:hAnsi="Times New Roman"/>
          <w:color w:val="000000"/>
          <w:sz w:val="21"/>
          <w:szCs w:val="22"/>
          <w:lang w:eastAsia="zh-CN"/>
        </w:rPr>
        <w:t xml:space="preserve"> and </w:t>
      </w:r>
      <w:r w:rsidR="00ED1E58">
        <w:rPr>
          <w:rFonts w:ascii="Times New Roman" w:eastAsia="宋体" w:hAnsi="Times New Roman"/>
          <w:color w:val="000000"/>
          <w:sz w:val="21"/>
          <w:szCs w:val="22"/>
          <w:lang w:eastAsia="zh-CN"/>
        </w:rPr>
        <w:t>some</w:t>
      </w:r>
      <w:r w:rsidR="00B85F44" w:rsidRPr="00B85F44">
        <w:rPr>
          <w:rFonts w:ascii="Times New Roman" w:eastAsia="宋体" w:hAnsi="Times New Roman"/>
          <w:color w:val="000000"/>
          <w:sz w:val="21"/>
          <w:szCs w:val="22"/>
          <w:lang w:eastAsia="zh-CN"/>
        </w:rPr>
        <w:t xml:space="preserve"> agreements were achieved</w:t>
      </w:r>
      <w:r w:rsidR="0041317B">
        <w:rPr>
          <w:rFonts w:ascii="Times New Roman" w:eastAsia="宋体" w:hAnsi="Times New Roman"/>
          <w:color w:val="000000"/>
          <w:sz w:val="21"/>
          <w:szCs w:val="22"/>
          <w:lang w:eastAsia="zh-CN"/>
        </w:rPr>
        <w:t xml:space="preserve"> [1</w:t>
      </w:r>
      <w:r w:rsidR="00F6610C">
        <w:rPr>
          <w:rFonts w:ascii="Times New Roman" w:eastAsia="宋体" w:hAnsi="Times New Roman"/>
          <w:color w:val="000000"/>
          <w:sz w:val="21"/>
          <w:szCs w:val="22"/>
          <w:lang w:eastAsia="zh-CN"/>
        </w:rPr>
        <w:t>]</w:t>
      </w:r>
      <w:r w:rsidR="00ED1E58">
        <w:rPr>
          <w:rFonts w:ascii="Times New Roman" w:eastAsia="宋体" w:hAnsi="Times New Roman"/>
          <w:color w:val="000000"/>
          <w:sz w:val="21"/>
          <w:szCs w:val="22"/>
          <w:lang w:eastAsia="zh-CN"/>
        </w:rPr>
        <w:t>, which can be found in Appendix</w:t>
      </w:r>
      <w:r w:rsidR="00ED1E58" w:rsidRPr="00ED1E58">
        <w:rPr>
          <w:rFonts w:ascii="Times New Roman" w:eastAsia="宋体" w:hAnsi="Times New Roman"/>
          <w:color w:val="000000"/>
          <w:sz w:val="21"/>
          <w:szCs w:val="22"/>
          <w:lang w:eastAsia="zh-CN"/>
        </w:rPr>
        <w:t>.</w:t>
      </w:r>
      <w:r w:rsidR="0027098D">
        <w:rPr>
          <w:rFonts w:ascii="Times New Roman" w:eastAsia="宋体" w:hAnsi="Times New Roman"/>
          <w:color w:val="000000"/>
          <w:sz w:val="21"/>
          <w:szCs w:val="22"/>
          <w:lang w:eastAsia="zh-CN"/>
        </w:rPr>
        <w:t xml:space="preserve"> </w:t>
      </w:r>
      <w:r w:rsidR="007A6B88">
        <w:rPr>
          <w:rFonts w:ascii="Times New Roman" w:eastAsia="宋体" w:hAnsi="Times New Roman" w:hint="eastAsia"/>
          <w:color w:val="000000"/>
          <w:sz w:val="21"/>
          <w:szCs w:val="22"/>
          <w:lang w:eastAsia="zh-CN"/>
        </w:rPr>
        <w:t>I</w:t>
      </w:r>
      <w:r w:rsidR="007A6B88">
        <w:rPr>
          <w:rFonts w:ascii="Times New Roman" w:eastAsia="宋体" w:hAnsi="Times New Roman"/>
          <w:color w:val="000000"/>
          <w:sz w:val="21"/>
          <w:szCs w:val="22"/>
          <w:lang w:eastAsia="zh-CN"/>
        </w:rPr>
        <w:t xml:space="preserve">n this contribution, we </w:t>
      </w:r>
      <w:r w:rsidR="00B307B3">
        <w:rPr>
          <w:rFonts w:ascii="Times New Roman" w:eastAsia="宋体" w:hAnsi="Times New Roman"/>
          <w:color w:val="000000"/>
          <w:sz w:val="21"/>
          <w:szCs w:val="22"/>
          <w:lang w:eastAsia="zh-CN"/>
        </w:rPr>
        <w:t xml:space="preserve">discuss the </w:t>
      </w:r>
      <w:r w:rsidR="00AA5911">
        <w:rPr>
          <w:rFonts w:ascii="Times New Roman" w:eastAsia="宋体" w:hAnsi="Times New Roman"/>
          <w:color w:val="000000"/>
          <w:sz w:val="21"/>
          <w:szCs w:val="22"/>
          <w:lang w:eastAsia="zh-CN"/>
        </w:rPr>
        <w:t>remai</w:t>
      </w:r>
      <w:r w:rsidR="00DB549B">
        <w:rPr>
          <w:rFonts w:ascii="Times New Roman" w:eastAsia="宋体" w:hAnsi="Times New Roman"/>
          <w:color w:val="000000"/>
          <w:sz w:val="21"/>
          <w:szCs w:val="22"/>
          <w:lang w:eastAsia="zh-CN"/>
        </w:rPr>
        <w:t>n</w:t>
      </w:r>
      <w:r w:rsidR="001D2E5B">
        <w:rPr>
          <w:rFonts w:ascii="Times New Roman" w:eastAsia="宋体" w:hAnsi="Times New Roman"/>
          <w:color w:val="000000"/>
          <w:sz w:val="21"/>
          <w:szCs w:val="22"/>
          <w:lang w:eastAsia="zh-CN"/>
        </w:rPr>
        <w:t>ing</w:t>
      </w:r>
      <w:r w:rsidR="00DB549B">
        <w:rPr>
          <w:rFonts w:ascii="Times New Roman" w:eastAsia="宋体" w:hAnsi="Times New Roman"/>
          <w:color w:val="000000"/>
          <w:sz w:val="21"/>
          <w:szCs w:val="22"/>
          <w:lang w:eastAsia="zh-CN"/>
        </w:rPr>
        <w:t xml:space="preserve"> </w:t>
      </w:r>
      <w:r w:rsidR="00B307B3">
        <w:rPr>
          <w:rFonts w:ascii="Times New Roman" w:eastAsia="宋体" w:hAnsi="Times New Roman"/>
          <w:color w:val="000000"/>
          <w:sz w:val="21"/>
          <w:szCs w:val="22"/>
          <w:lang w:eastAsia="zh-CN"/>
        </w:rPr>
        <w:t>issues and provide our views</w:t>
      </w:r>
      <w:r w:rsidR="007A6B88">
        <w:rPr>
          <w:rFonts w:ascii="Times New Roman" w:eastAsia="宋体" w:hAnsi="Times New Roman"/>
          <w:color w:val="000000"/>
          <w:sz w:val="21"/>
          <w:szCs w:val="22"/>
          <w:lang w:eastAsia="zh-CN"/>
        </w:rPr>
        <w:t>.</w:t>
      </w:r>
    </w:p>
    <w:p w14:paraId="337BE958" w14:textId="330DF5F7" w:rsidR="00E265E1" w:rsidRDefault="00265D17" w:rsidP="00E265E1">
      <w:pPr>
        <w:pStyle w:val="1"/>
        <w:tabs>
          <w:tab w:val="clear" w:pos="432"/>
          <w:tab w:val="num" w:pos="0"/>
        </w:tabs>
        <w:ind w:left="426"/>
        <w:rPr>
          <w:rFonts w:eastAsia="宋体"/>
          <w:color w:val="000000"/>
          <w:lang w:eastAsia="zh-CN"/>
        </w:rPr>
      </w:pPr>
      <w:r w:rsidRPr="003B5F4D">
        <w:rPr>
          <w:rFonts w:eastAsia="宋体" w:hint="eastAsia"/>
          <w:color w:val="000000"/>
          <w:lang w:eastAsia="zh-CN"/>
        </w:rPr>
        <w:t>Discussion</w:t>
      </w:r>
    </w:p>
    <w:p w14:paraId="3E6C5BA7" w14:textId="527D4E50" w:rsidR="00E55B7B" w:rsidRPr="00FD5A2A" w:rsidRDefault="00E55B7B" w:rsidP="00E55B7B">
      <w:pPr>
        <w:pStyle w:val="aff9"/>
        <w:ind w:left="0" w:firstLine="0"/>
        <w:jc w:val="both"/>
        <w:rPr>
          <w:rFonts w:ascii="Arial" w:hAnsi="Arial" w:cs="Arial"/>
          <w:lang w:eastAsia="zh-CN"/>
        </w:rPr>
      </w:pPr>
      <w:r w:rsidRPr="00FD5A2A">
        <w:rPr>
          <w:rFonts w:ascii="Arial" w:hAnsi="Arial" w:cs="Arial"/>
          <w:lang w:eastAsia="zh-CN"/>
        </w:rPr>
        <w:t>2.</w:t>
      </w:r>
      <w:r w:rsidR="00E6189E">
        <w:rPr>
          <w:rFonts w:ascii="Arial" w:hAnsi="Arial" w:cs="Arial"/>
          <w:lang w:eastAsia="zh-CN"/>
        </w:rPr>
        <w:t>1</w:t>
      </w:r>
      <w:r>
        <w:rPr>
          <w:rFonts w:ascii="Arial" w:hAnsi="Arial" w:cs="Arial"/>
          <w:lang w:eastAsia="zh-CN"/>
        </w:rPr>
        <w:tab/>
        <w:t>N</w:t>
      </w:r>
      <w:r w:rsidRPr="00E55B7B">
        <w:rPr>
          <w:rFonts w:ascii="Arial" w:hAnsi="Arial" w:cs="Arial"/>
          <w:lang w:eastAsia="zh-CN"/>
        </w:rPr>
        <w:t xml:space="preserve">umber of consecutive slots </w:t>
      </w:r>
      <w:r>
        <w:rPr>
          <w:rFonts w:ascii="Arial" w:hAnsi="Arial" w:cs="Arial"/>
          <w:lang w:eastAsia="zh-CN"/>
        </w:rPr>
        <w:t xml:space="preserve">in a </w:t>
      </w:r>
      <w:r w:rsidRPr="00E55B7B">
        <w:rPr>
          <w:rFonts w:ascii="Arial" w:hAnsi="Arial" w:cs="Arial"/>
          <w:lang w:eastAsia="zh-CN"/>
        </w:rPr>
        <w:t>multi-PUSCH CG</w:t>
      </w:r>
      <w:r w:rsidR="004E405D">
        <w:rPr>
          <w:rFonts w:ascii="Arial" w:hAnsi="Arial" w:cs="Arial"/>
          <w:lang w:eastAsia="zh-CN"/>
        </w:rPr>
        <w:t xml:space="preserve"> </w:t>
      </w:r>
      <w:r w:rsidR="004E405D" w:rsidRPr="003E25D1">
        <w:rPr>
          <w:rFonts w:ascii="Times New Roman" w:eastAsia="Calibri" w:hAnsi="Times New Roman"/>
          <w:szCs w:val="20"/>
          <w:lang w:val="en-US" w:eastAsia="ja-JP"/>
        </w:rPr>
        <w:t>configuration</w:t>
      </w:r>
    </w:p>
    <w:p w14:paraId="15CB9345" w14:textId="6E6F0FA9" w:rsidR="00E55B7B" w:rsidRDefault="00E55B7B" w:rsidP="00E55B7B">
      <w:pPr>
        <w:spacing w:beforeLines="50" w:before="120" w:afterLines="50" w:after="120"/>
        <w:ind w:left="0" w:firstLine="0"/>
        <w:jc w:val="both"/>
        <w:rPr>
          <w:rFonts w:ascii="Times New Roman" w:eastAsiaTheme="minorEastAsia" w:hAnsi="Times New Roman"/>
          <w:sz w:val="21"/>
          <w:lang w:eastAsia="zh-CN"/>
        </w:rPr>
      </w:pPr>
      <w:r>
        <w:rPr>
          <w:rFonts w:eastAsia="宋体" w:cs="Arial" w:hint="eastAsia"/>
          <w:sz w:val="22"/>
          <w:szCs w:val="22"/>
          <w:lang w:val="en-US" w:eastAsia="zh-CN"/>
        </w:rPr>
        <w:t>I</w:t>
      </w:r>
      <w:r>
        <w:rPr>
          <w:rFonts w:eastAsia="宋体" w:cs="Arial"/>
          <w:sz w:val="22"/>
          <w:szCs w:val="22"/>
          <w:lang w:val="en-US" w:eastAsia="zh-CN"/>
        </w:rPr>
        <w:t xml:space="preserve">n RAN1#114 meeting, the following agreement is provided </w:t>
      </w:r>
      <w:r w:rsidRPr="00373BEF">
        <w:rPr>
          <w:rFonts w:ascii="Times New Roman" w:eastAsiaTheme="minorEastAsia" w:hAnsi="Times New Roman"/>
          <w:sz w:val="21"/>
          <w:lang w:eastAsia="zh-CN"/>
        </w:rPr>
        <w:t>based on the proposals offered by the companies.</w:t>
      </w:r>
    </w:p>
    <w:tbl>
      <w:tblPr>
        <w:tblStyle w:val="af1"/>
        <w:tblW w:w="0" w:type="auto"/>
        <w:tblLook w:val="04A0" w:firstRow="1" w:lastRow="0" w:firstColumn="1" w:lastColumn="0" w:noHBand="0" w:noVBand="1"/>
      </w:tblPr>
      <w:tblGrid>
        <w:gridCol w:w="9631"/>
      </w:tblGrid>
      <w:tr w:rsidR="00E55B7B" w14:paraId="154A9FF8" w14:textId="77777777" w:rsidTr="00E76127">
        <w:tc>
          <w:tcPr>
            <w:tcW w:w="9631" w:type="dxa"/>
          </w:tcPr>
          <w:p w14:paraId="3DDD88D8" w14:textId="77777777" w:rsidR="00E55B7B" w:rsidRPr="003E25D1" w:rsidRDefault="00E55B7B" w:rsidP="00E76127">
            <w:pPr>
              <w:ind w:left="0" w:firstLine="0"/>
              <w:rPr>
                <w:rFonts w:ascii="Times New Roman" w:hAnsi="Times New Roman"/>
                <w:szCs w:val="20"/>
                <w:highlight w:val="green"/>
                <w:lang w:eastAsia="x-none"/>
              </w:rPr>
            </w:pPr>
            <w:r w:rsidRPr="003E25D1">
              <w:rPr>
                <w:rFonts w:ascii="Times New Roman" w:hAnsi="Times New Roman"/>
                <w:szCs w:val="20"/>
                <w:highlight w:val="green"/>
                <w:lang w:eastAsia="x-none"/>
              </w:rPr>
              <w:t>Agreement</w:t>
            </w:r>
          </w:p>
          <w:p w14:paraId="76D7AAF2" w14:textId="77777777" w:rsidR="00E55B7B" w:rsidRPr="003E25D1" w:rsidRDefault="00E55B7B" w:rsidP="00E76127">
            <w:pPr>
              <w:spacing w:line="259" w:lineRule="auto"/>
              <w:ind w:left="0" w:firstLine="0"/>
              <w:rPr>
                <w:rFonts w:ascii="Times New Roman" w:hAnsi="Times New Roman"/>
                <w:bCs/>
                <w:szCs w:val="20"/>
                <w:lang w:eastAsia="ja-JP"/>
              </w:rPr>
            </w:pPr>
            <w:r w:rsidRPr="003E25D1">
              <w:rPr>
                <w:rFonts w:ascii="Times New Roman" w:hAnsi="Times New Roman"/>
                <w:bCs/>
                <w:szCs w:val="20"/>
                <w:lang w:eastAsia="ja-JP"/>
              </w:rPr>
              <w:t>For a multi-PUSCH CG configuration, the range value of the higher layer parameter indicating number of consecutive slots (N in previous agreements) is:</w:t>
            </w:r>
          </w:p>
          <w:p w14:paraId="4AC5F602" w14:textId="77777777" w:rsidR="00E55B7B" w:rsidRPr="003E25D1" w:rsidRDefault="00E55B7B" w:rsidP="00E76127">
            <w:pPr>
              <w:numPr>
                <w:ilvl w:val="0"/>
                <w:numId w:val="33"/>
              </w:numPr>
              <w:spacing w:line="259" w:lineRule="auto"/>
              <w:rPr>
                <w:rFonts w:ascii="Times New Roman" w:hAnsi="Times New Roman"/>
                <w:szCs w:val="20"/>
                <w:lang w:eastAsia="x-none"/>
              </w:rPr>
            </w:pPr>
            <w:r w:rsidRPr="003E25D1">
              <w:rPr>
                <w:rFonts w:ascii="Times New Roman" w:hAnsi="Times New Roman"/>
                <w:szCs w:val="20"/>
                <w:lang w:eastAsia="x-none"/>
              </w:rPr>
              <w:t>Max value=16 or 32</w:t>
            </w:r>
          </w:p>
          <w:p w14:paraId="277B7A61" w14:textId="77777777" w:rsidR="00E55B7B" w:rsidRPr="003E25D1" w:rsidRDefault="00E55B7B" w:rsidP="00E76127">
            <w:pPr>
              <w:numPr>
                <w:ilvl w:val="1"/>
                <w:numId w:val="33"/>
              </w:numPr>
              <w:spacing w:line="259" w:lineRule="auto"/>
              <w:rPr>
                <w:rFonts w:ascii="Times New Roman" w:hAnsi="Times New Roman"/>
                <w:szCs w:val="20"/>
                <w:lang w:eastAsia="x-none"/>
              </w:rPr>
            </w:pPr>
            <w:r w:rsidRPr="003E25D1">
              <w:rPr>
                <w:rFonts w:ascii="Times New Roman" w:hAnsi="Times New Roman"/>
                <w:szCs w:val="20"/>
                <w:lang w:eastAsia="x-none"/>
              </w:rPr>
              <w:t>Up to UE capability</w:t>
            </w:r>
          </w:p>
          <w:p w14:paraId="7BAF75E4" w14:textId="0B9441D7" w:rsidR="00E55B7B" w:rsidRPr="00E55B7B" w:rsidRDefault="00E55B7B" w:rsidP="00E55B7B">
            <w:pPr>
              <w:pStyle w:val="aff0"/>
              <w:numPr>
                <w:ilvl w:val="0"/>
                <w:numId w:val="31"/>
              </w:numPr>
              <w:overflowPunct w:val="0"/>
              <w:autoSpaceDE w:val="0"/>
              <w:autoSpaceDN w:val="0"/>
              <w:adjustRightInd w:val="0"/>
              <w:spacing w:after="180"/>
              <w:ind w:leftChars="200" w:left="840"/>
              <w:contextualSpacing/>
              <w:textAlignment w:val="baseline"/>
              <w:rPr>
                <w:rFonts w:ascii="Times New Roman" w:hAnsi="Times New Roman"/>
                <w:szCs w:val="20"/>
              </w:rPr>
            </w:pPr>
            <w:r w:rsidRPr="003E25D1">
              <w:rPr>
                <w:rFonts w:ascii="Times New Roman" w:hAnsi="Times New Roman"/>
                <w:bCs/>
                <w:sz w:val="21"/>
                <w:szCs w:val="20"/>
                <w:lang w:eastAsia="ja-JP"/>
              </w:rPr>
              <w:t>Min value=2</w:t>
            </w:r>
          </w:p>
        </w:tc>
      </w:tr>
    </w:tbl>
    <w:p w14:paraId="65BC1476" w14:textId="071141DA" w:rsidR="00FB6FE0" w:rsidRPr="00E55B7B" w:rsidRDefault="00E55B7B" w:rsidP="00CD5433">
      <w:pPr>
        <w:spacing w:beforeLines="50" w:before="120" w:afterLines="50" w:after="120"/>
        <w:ind w:left="0" w:firstLine="0"/>
        <w:jc w:val="both"/>
        <w:rPr>
          <w:rFonts w:ascii="Times New Roman" w:eastAsiaTheme="minorEastAsia" w:hAnsi="Times New Roman"/>
          <w:lang w:eastAsia="zh-CN"/>
        </w:rPr>
      </w:pPr>
      <w:r>
        <w:rPr>
          <w:rFonts w:ascii="Times New Roman" w:eastAsiaTheme="minorEastAsia" w:hAnsi="Times New Roman"/>
          <w:lang w:eastAsia="zh-CN"/>
        </w:rPr>
        <w:t>Based o</w:t>
      </w:r>
      <w:r w:rsidR="00CD5433">
        <w:rPr>
          <w:rFonts w:ascii="Times New Roman" w:eastAsiaTheme="minorEastAsia" w:hAnsi="Times New Roman"/>
          <w:lang w:eastAsia="zh-CN"/>
        </w:rPr>
        <w:t xml:space="preserve">n the UE capability defined in above agreement, maximum of </w:t>
      </w:r>
      <w:r w:rsidR="00CD5433" w:rsidRPr="003E25D1">
        <w:rPr>
          <w:rFonts w:ascii="Times New Roman" w:hAnsi="Times New Roman"/>
          <w:bCs/>
          <w:szCs w:val="20"/>
          <w:lang w:eastAsia="ja-JP"/>
        </w:rPr>
        <w:t>consecutive slots</w:t>
      </w:r>
      <w:r w:rsidR="00CD5433">
        <w:rPr>
          <w:rFonts w:ascii="Times New Roman" w:hAnsi="Times New Roman"/>
          <w:bCs/>
          <w:szCs w:val="20"/>
          <w:lang w:eastAsia="ja-JP"/>
        </w:rPr>
        <w:t xml:space="preserve"> can be </w:t>
      </w:r>
      <w:r w:rsidR="000325C7">
        <w:rPr>
          <w:rFonts w:ascii="Times New Roman" w:hAnsi="Times New Roman"/>
          <w:bCs/>
          <w:szCs w:val="20"/>
          <w:lang w:eastAsia="ja-JP"/>
        </w:rPr>
        <w:t>indicat</w:t>
      </w:r>
      <w:r w:rsidR="00CD5433">
        <w:rPr>
          <w:rFonts w:ascii="Times New Roman" w:hAnsi="Times New Roman"/>
          <w:bCs/>
          <w:szCs w:val="20"/>
          <w:lang w:eastAsia="ja-JP"/>
        </w:rPr>
        <w:t xml:space="preserve">ed by UE. However, if the UE doesn’t </w:t>
      </w:r>
      <w:r w:rsidR="00BA39C0">
        <w:rPr>
          <w:rFonts w:ascii="Times New Roman" w:hAnsi="Times New Roman"/>
          <w:bCs/>
          <w:szCs w:val="20"/>
          <w:lang w:eastAsia="ja-JP"/>
        </w:rPr>
        <w:t>indicate</w:t>
      </w:r>
      <w:r w:rsidR="00CD5433">
        <w:rPr>
          <w:rFonts w:ascii="Times New Roman" w:hAnsi="Times New Roman"/>
          <w:bCs/>
          <w:szCs w:val="20"/>
          <w:lang w:eastAsia="ja-JP"/>
        </w:rPr>
        <w:t xml:space="preserve"> the </w:t>
      </w:r>
      <w:r w:rsidR="00CD5433">
        <w:rPr>
          <w:rFonts w:ascii="Times New Roman" w:eastAsiaTheme="minorEastAsia" w:hAnsi="Times New Roman"/>
          <w:lang w:eastAsia="zh-CN"/>
        </w:rPr>
        <w:t>UE capability, which value can be regarded as max value</w:t>
      </w:r>
      <w:r w:rsidR="00CD5433">
        <w:rPr>
          <w:rFonts w:ascii="Times New Roman" w:eastAsiaTheme="minorEastAsia" w:hAnsi="Times New Roman"/>
          <w:lang w:val="en-US" w:eastAsia="zh-CN"/>
        </w:rPr>
        <w:t>?</w:t>
      </w:r>
      <w:r w:rsidR="00CD5433">
        <w:rPr>
          <w:rFonts w:ascii="Times New Roman" w:hAnsi="Times New Roman"/>
          <w:bCs/>
          <w:szCs w:val="20"/>
          <w:lang w:eastAsia="ja-JP"/>
        </w:rPr>
        <w:t xml:space="preserve"> </w:t>
      </w:r>
      <w:r w:rsidR="002C4516" w:rsidRPr="002C4516">
        <w:rPr>
          <w:rFonts w:ascii="Times New Roman" w:hAnsi="Times New Roman"/>
          <w:bCs/>
          <w:szCs w:val="20"/>
          <w:lang w:eastAsia="ja-JP"/>
        </w:rPr>
        <w:t xml:space="preserve">In order to avoid any misunderstanding, it should be spell out that </w:t>
      </w:r>
      <w:r w:rsidR="00B3119F">
        <w:rPr>
          <w:rFonts w:ascii="Times New Roman" w:hAnsi="Times New Roman"/>
          <w:bCs/>
          <w:szCs w:val="20"/>
          <w:lang w:eastAsia="ja-JP"/>
        </w:rPr>
        <w:t>d</w:t>
      </w:r>
      <w:r w:rsidR="00B3119F" w:rsidRPr="00B3119F">
        <w:rPr>
          <w:rFonts w:ascii="Times New Roman" w:hAnsi="Times New Roman"/>
          <w:bCs/>
          <w:szCs w:val="20"/>
          <w:lang w:eastAsia="ja-JP"/>
        </w:rPr>
        <w:t>efault</w:t>
      </w:r>
      <w:r w:rsidR="00B3119F">
        <w:rPr>
          <w:rFonts w:ascii="Times New Roman" w:hAnsi="Times New Roman"/>
          <w:bCs/>
          <w:szCs w:val="20"/>
          <w:lang w:eastAsia="ja-JP"/>
        </w:rPr>
        <w:t xml:space="preserve"> </w:t>
      </w:r>
      <w:r w:rsidR="002C4516">
        <w:rPr>
          <w:rFonts w:ascii="Times New Roman" w:eastAsiaTheme="minorEastAsia" w:hAnsi="Times New Roman"/>
          <w:lang w:eastAsia="zh-CN"/>
        </w:rPr>
        <w:t>max value</w:t>
      </w:r>
      <w:r w:rsidR="002C4516" w:rsidRPr="002C4516">
        <w:rPr>
          <w:rFonts w:ascii="Times New Roman" w:hAnsi="Times New Roman"/>
          <w:bCs/>
          <w:szCs w:val="20"/>
          <w:lang w:eastAsia="ja-JP"/>
        </w:rPr>
        <w:t xml:space="preserve"> </w:t>
      </w:r>
      <w:r w:rsidR="002C4516">
        <w:rPr>
          <w:rFonts w:ascii="Times New Roman" w:hAnsi="Times New Roman"/>
          <w:bCs/>
          <w:szCs w:val="20"/>
          <w:lang w:eastAsia="ja-JP"/>
        </w:rPr>
        <w:t xml:space="preserve">of </w:t>
      </w:r>
      <w:r w:rsidR="002C4516" w:rsidRPr="003E25D1">
        <w:rPr>
          <w:rFonts w:ascii="Times New Roman" w:hAnsi="Times New Roman"/>
          <w:bCs/>
          <w:szCs w:val="20"/>
          <w:lang w:eastAsia="ja-JP"/>
        </w:rPr>
        <w:t xml:space="preserve">consecutive slots </w:t>
      </w:r>
      <w:r w:rsidR="002C4516">
        <w:rPr>
          <w:rFonts w:ascii="Times New Roman" w:hAnsi="Times New Roman"/>
          <w:bCs/>
          <w:szCs w:val="20"/>
          <w:lang w:eastAsia="ja-JP"/>
        </w:rPr>
        <w:t xml:space="preserve">in a </w:t>
      </w:r>
      <w:r w:rsidR="002C4516" w:rsidRPr="003E25D1">
        <w:rPr>
          <w:rFonts w:ascii="Times New Roman" w:hAnsi="Times New Roman"/>
          <w:bCs/>
          <w:szCs w:val="20"/>
          <w:lang w:eastAsia="ja-JP"/>
        </w:rPr>
        <w:t>multi-PUSCH CG configuration</w:t>
      </w:r>
      <w:r w:rsidR="002C4516">
        <w:rPr>
          <w:rFonts w:ascii="Times New Roman" w:hAnsi="Times New Roman"/>
          <w:bCs/>
          <w:szCs w:val="20"/>
          <w:lang w:eastAsia="ja-JP"/>
        </w:rPr>
        <w:t xml:space="preserve"> can be configured by gNB for a UE if the UE doesn’t </w:t>
      </w:r>
      <w:r w:rsidR="000325C7">
        <w:rPr>
          <w:rFonts w:ascii="Times New Roman" w:hAnsi="Times New Roman"/>
          <w:bCs/>
          <w:szCs w:val="20"/>
          <w:lang w:eastAsia="ja-JP"/>
        </w:rPr>
        <w:t>indicate</w:t>
      </w:r>
      <w:r w:rsidR="002C4516">
        <w:rPr>
          <w:rFonts w:ascii="Times New Roman" w:hAnsi="Times New Roman"/>
          <w:bCs/>
          <w:szCs w:val="20"/>
          <w:lang w:eastAsia="ja-JP"/>
        </w:rPr>
        <w:t xml:space="preserve"> the </w:t>
      </w:r>
      <w:r w:rsidR="002C4516">
        <w:rPr>
          <w:rFonts w:ascii="Times New Roman" w:eastAsiaTheme="minorEastAsia" w:hAnsi="Times New Roman"/>
          <w:lang w:eastAsia="zh-CN"/>
        </w:rPr>
        <w:t>UE capability</w:t>
      </w:r>
      <w:r w:rsidR="002C4516">
        <w:rPr>
          <w:rFonts w:ascii="Times New Roman" w:hAnsi="Times New Roman"/>
          <w:bCs/>
          <w:szCs w:val="20"/>
          <w:lang w:eastAsia="ja-JP"/>
        </w:rPr>
        <w:t xml:space="preserve">. </w:t>
      </w:r>
    </w:p>
    <w:p w14:paraId="695E038E" w14:textId="2C3221F7" w:rsidR="005B65F2" w:rsidRDefault="002C4516" w:rsidP="002C4516">
      <w:pPr>
        <w:spacing w:beforeLines="50" w:before="120" w:afterLines="50" w:after="120"/>
        <w:ind w:left="0" w:firstLine="0"/>
        <w:jc w:val="both"/>
        <w:rPr>
          <w:rFonts w:ascii="Times New Roman" w:hAnsi="Times New Roman"/>
          <w:b/>
          <w:bCs/>
          <w:sz w:val="21"/>
          <w:szCs w:val="20"/>
          <w:lang w:eastAsia="ja-JP"/>
        </w:rPr>
      </w:pPr>
      <w:r>
        <w:rPr>
          <w:rFonts w:ascii="Times New Roman" w:hAnsi="Times New Roman"/>
          <w:b/>
          <w:bCs/>
          <w:i/>
          <w:sz w:val="21"/>
          <w:szCs w:val="20"/>
          <w:lang w:eastAsia="ja-JP"/>
        </w:rPr>
        <w:t xml:space="preserve">Observation </w:t>
      </w:r>
      <w:r w:rsidR="00E6189E">
        <w:rPr>
          <w:rFonts w:ascii="Times New Roman" w:hAnsi="Times New Roman"/>
          <w:b/>
          <w:bCs/>
          <w:i/>
          <w:sz w:val="21"/>
          <w:szCs w:val="20"/>
          <w:lang w:eastAsia="ja-JP"/>
        </w:rPr>
        <w:t>1</w:t>
      </w:r>
      <w:r w:rsidRPr="00EC77D0">
        <w:rPr>
          <w:rFonts w:ascii="Times New Roman" w:hAnsi="Times New Roman"/>
          <w:b/>
          <w:bCs/>
          <w:sz w:val="21"/>
          <w:szCs w:val="20"/>
          <w:lang w:eastAsia="ja-JP"/>
        </w:rPr>
        <w:t>:</w:t>
      </w:r>
      <w:r w:rsidRPr="005C5177">
        <w:rPr>
          <w:rFonts w:ascii="Times New Roman" w:hAnsi="Times New Roman"/>
          <w:b/>
          <w:bCs/>
          <w:sz w:val="21"/>
          <w:szCs w:val="20"/>
          <w:lang w:eastAsia="ja-JP"/>
        </w:rPr>
        <w:t xml:space="preserve"> </w:t>
      </w:r>
      <w:r>
        <w:rPr>
          <w:rFonts w:ascii="Times New Roman" w:hAnsi="Times New Roman"/>
          <w:b/>
          <w:bCs/>
          <w:sz w:val="21"/>
          <w:szCs w:val="20"/>
          <w:lang w:eastAsia="ja-JP"/>
        </w:rPr>
        <w:t xml:space="preserve">It is beneficial </w:t>
      </w:r>
      <w:r w:rsidR="005B65F2" w:rsidRPr="005B65F2">
        <w:rPr>
          <w:rFonts w:ascii="Times New Roman" w:hAnsi="Times New Roman"/>
          <w:b/>
          <w:bCs/>
          <w:sz w:val="21"/>
          <w:szCs w:val="20"/>
          <w:lang w:eastAsia="ja-JP"/>
        </w:rPr>
        <w:t>for avoiding unnecessary ambiguity</w:t>
      </w:r>
      <w:r w:rsidR="005B65F2">
        <w:rPr>
          <w:rFonts w:ascii="Times New Roman" w:hAnsi="Times New Roman"/>
          <w:b/>
          <w:bCs/>
          <w:sz w:val="21"/>
          <w:szCs w:val="20"/>
          <w:lang w:eastAsia="ja-JP"/>
        </w:rPr>
        <w:t xml:space="preserve"> to determine a</w:t>
      </w:r>
      <w:r w:rsidR="005B65F2" w:rsidRPr="005B65F2">
        <w:rPr>
          <w:rFonts w:ascii="Times New Roman" w:hAnsi="Times New Roman"/>
          <w:b/>
          <w:bCs/>
          <w:sz w:val="21"/>
          <w:szCs w:val="20"/>
          <w:lang w:eastAsia="ja-JP"/>
        </w:rPr>
        <w:t xml:space="preserve"> default value when UE does not </w:t>
      </w:r>
      <w:r w:rsidR="00BA39C0" w:rsidRPr="00BA39C0">
        <w:rPr>
          <w:rFonts w:ascii="Times New Roman" w:hAnsi="Times New Roman"/>
          <w:b/>
          <w:bCs/>
          <w:sz w:val="21"/>
          <w:szCs w:val="20"/>
          <w:lang w:eastAsia="ja-JP"/>
        </w:rPr>
        <w:t>indicate</w:t>
      </w:r>
      <w:r w:rsidR="005B65F2" w:rsidRPr="005B65F2">
        <w:rPr>
          <w:rFonts w:ascii="Times New Roman" w:hAnsi="Times New Roman"/>
          <w:b/>
          <w:bCs/>
          <w:sz w:val="21"/>
          <w:szCs w:val="20"/>
          <w:lang w:eastAsia="ja-JP"/>
        </w:rPr>
        <w:t xml:space="preserve"> the corresponding capability</w:t>
      </w:r>
      <w:r w:rsidR="005B65F2">
        <w:rPr>
          <w:rFonts w:ascii="Times New Roman" w:hAnsi="Times New Roman"/>
          <w:b/>
          <w:bCs/>
          <w:sz w:val="21"/>
          <w:szCs w:val="20"/>
          <w:lang w:eastAsia="ja-JP"/>
        </w:rPr>
        <w:t>.</w:t>
      </w:r>
    </w:p>
    <w:p w14:paraId="6F6F28FE" w14:textId="1A4DBE79" w:rsidR="00BA6FED" w:rsidRPr="00EC77D0" w:rsidRDefault="00BA6FED" w:rsidP="00BA6FED">
      <w:pPr>
        <w:spacing w:beforeLines="50" w:before="120" w:afterLines="50" w:after="120"/>
        <w:ind w:left="0" w:firstLine="0"/>
        <w:jc w:val="both"/>
        <w:rPr>
          <w:rFonts w:ascii="Times New Roman" w:hAnsi="Times New Roman"/>
          <w:b/>
          <w:bCs/>
          <w:sz w:val="21"/>
          <w:szCs w:val="20"/>
          <w:lang w:eastAsia="ja-JP"/>
        </w:rPr>
      </w:pPr>
      <w:r w:rsidRPr="00EE48F5">
        <w:rPr>
          <w:rFonts w:ascii="Times New Roman" w:hAnsi="Times New Roman"/>
          <w:b/>
          <w:bCs/>
          <w:i/>
          <w:sz w:val="21"/>
          <w:szCs w:val="20"/>
          <w:lang w:eastAsia="ja-JP"/>
        </w:rPr>
        <w:t xml:space="preserve">Proposal </w:t>
      </w:r>
      <w:r w:rsidR="00E6189E">
        <w:rPr>
          <w:rFonts w:ascii="Times New Roman" w:hAnsi="Times New Roman"/>
          <w:b/>
          <w:bCs/>
          <w:i/>
          <w:sz w:val="21"/>
          <w:szCs w:val="20"/>
          <w:lang w:eastAsia="ja-JP"/>
        </w:rPr>
        <w:t>1</w:t>
      </w:r>
      <w:r w:rsidRPr="00EC77D0">
        <w:rPr>
          <w:rFonts w:ascii="Times New Roman" w:hAnsi="Times New Roman"/>
          <w:b/>
          <w:bCs/>
          <w:sz w:val="21"/>
          <w:szCs w:val="20"/>
          <w:lang w:eastAsia="ja-JP"/>
        </w:rPr>
        <w:t>:</w:t>
      </w:r>
      <w:r w:rsidRPr="00E90C52">
        <w:rPr>
          <w:rFonts w:ascii="Times New Roman" w:hAnsi="Times New Roman"/>
          <w:b/>
          <w:bCs/>
          <w:sz w:val="21"/>
          <w:szCs w:val="20"/>
          <w:lang w:eastAsia="ja-JP"/>
        </w:rPr>
        <w:t xml:space="preserve"> </w:t>
      </w:r>
      <w:r>
        <w:rPr>
          <w:rFonts w:ascii="Times New Roman" w:hAnsi="Times New Roman"/>
          <w:b/>
          <w:bCs/>
          <w:sz w:val="21"/>
          <w:szCs w:val="20"/>
          <w:lang w:eastAsia="ja-JP"/>
        </w:rPr>
        <w:t>Specify a</w:t>
      </w:r>
      <w:r w:rsidRPr="005B65F2">
        <w:rPr>
          <w:rFonts w:ascii="Times New Roman" w:hAnsi="Times New Roman"/>
          <w:b/>
          <w:bCs/>
          <w:sz w:val="21"/>
          <w:szCs w:val="20"/>
          <w:lang w:eastAsia="ja-JP"/>
        </w:rPr>
        <w:t xml:space="preserve"> default value</w:t>
      </w:r>
      <w:r>
        <w:rPr>
          <w:rFonts w:ascii="Times New Roman" w:hAnsi="Times New Roman"/>
          <w:b/>
          <w:bCs/>
          <w:sz w:val="21"/>
          <w:szCs w:val="20"/>
          <w:lang w:eastAsia="ja-JP"/>
        </w:rPr>
        <w:t xml:space="preserve">, e.g. 2 or 16, for maximum of </w:t>
      </w:r>
      <w:r w:rsidRPr="00BA6FED">
        <w:rPr>
          <w:rFonts w:ascii="Times New Roman" w:hAnsi="Times New Roman"/>
          <w:b/>
          <w:bCs/>
          <w:sz w:val="21"/>
          <w:szCs w:val="20"/>
          <w:lang w:eastAsia="ja-JP"/>
        </w:rPr>
        <w:t>consecutive slots</w:t>
      </w:r>
      <w:r>
        <w:rPr>
          <w:rFonts w:ascii="Times New Roman" w:hAnsi="Times New Roman"/>
          <w:b/>
          <w:bCs/>
          <w:sz w:val="21"/>
          <w:szCs w:val="20"/>
          <w:lang w:eastAsia="ja-JP"/>
        </w:rPr>
        <w:t xml:space="preserve"> </w:t>
      </w:r>
      <w:r w:rsidRPr="005F4CE1">
        <w:rPr>
          <w:rFonts w:ascii="Times New Roman" w:hAnsi="Times New Roman"/>
          <w:b/>
          <w:bCs/>
          <w:sz w:val="21"/>
          <w:szCs w:val="20"/>
          <w:lang w:eastAsia="ja-JP"/>
        </w:rPr>
        <w:t>in a multi-PUSCH CG</w:t>
      </w:r>
      <w:r>
        <w:rPr>
          <w:rFonts w:ascii="Times New Roman" w:hAnsi="Times New Roman"/>
          <w:b/>
          <w:bCs/>
          <w:sz w:val="21"/>
          <w:szCs w:val="20"/>
          <w:lang w:eastAsia="ja-JP"/>
        </w:rPr>
        <w:t xml:space="preserve"> </w:t>
      </w:r>
      <w:r w:rsidR="004948BA" w:rsidRPr="004948BA">
        <w:rPr>
          <w:rFonts w:ascii="Times New Roman" w:hAnsi="Times New Roman"/>
          <w:b/>
          <w:bCs/>
          <w:sz w:val="21"/>
          <w:szCs w:val="20"/>
          <w:lang w:eastAsia="ja-JP"/>
        </w:rPr>
        <w:t xml:space="preserve">configuration </w:t>
      </w:r>
      <w:r w:rsidRPr="00BA6FED">
        <w:rPr>
          <w:rFonts w:ascii="Times New Roman" w:hAnsi="Times New Roman"/>
          <w:b/>
          <w:bCs/>
          <w:sz w:val="21"/>
          <w:szCs w:val="20"/>
          <w:lang w:eastAsia="ja-JP"/>
        </w:rPr>
        <w:t xml:space="preserve">if the UE doesn’t </w:t>
      </w:r>
      <w:r w:rsidR="000325C7">
        <w:rPr>
          <w:rFonts w:ascii="Times New Roman" w:hAnsi="Times New Roman"/>
          <w:b/>
          <w:bCs/>
          <w:sz w:val="21"/>
          <w:szCs w:val="20"/>
          <w:lang w:eastAsia="ja-JP"/>
        </w:rPr>
        <w:t>indicate</w:t>
      </w:r>
      <w:r w:rsidRPr="00BA6FED">
        <w:rPr>
          <w:rFonts w:ascii="Times New Roman" w:hAnsi="Times New Roman"/>
          <w:b/>
          <w:bCs/>
          <w:sz w:val="21"/>
          <w:szCs w:val="20"/>
          <w:lang w:eastAsia="ja-JP"/>
        </w:rPr>
        <w:t xml:space="preserve"> the </w:t>
      </w:r>
      <w:r>
        <w:rPr>
          <w:rFonts w:ascii="Times New Roman" w:hAnsi="Times New Roman"/>
          <w:b/>
          <w:bCs/>
          <w:sz w:val="21"/>
          <w:szCs w:val="20"/>
          <w:lang w:eastAsia="ja-JP"/>
        </w:rPr>
        <w:t xml:space="preserve">corresponding </w:t>
      </w:r>
      <w:r w:rsidRPr="00BA6FED">
        <w:rPr>
          <w:rFonts w:ascii="Times New Roman" w:hAnsi="Times New Roman"/>
          <w:b/>
          <w:bCs/>
          <w:sz w:val="21"/>
          <w:szCs w:val="20"/>
          <w:lang w:eastAsia="ja-JP"/>
        </w:rPr>
        <w:t>capability</w:t>
      </w:r>
      <w:r w:rsidRPr="00BD3BB5">
        <w:rPr>
          <w:rFonts w:ascii="Times New Roman" w:hAnsi="Times New Roman"/>
          <w:b/>
          <w:bCs/>
          <w:sz w:val="21"/>
          <w:szCs w:val="20"/>
          <w:lang w:eastAsia="ja-JP"/>
        </w:rPr>
        <w:t>.</w:t>
      </w:r>
    </w:p>
    <w:p w14:paraId="706B5AA4" w14:textId="04500CC6" w:rsidR="00697087" w:rsidRDefault="00697087" w:rsidP="00F1558D">
      <w:pPr>
        <w:spacing w:afterLines="50" w:after="120"/>
        <w:ind w:left="0" w:firstLine="0"/>
        <w:jc w:val="both"/>
        <w:rPr>
          <w:rFonts w:ascii="Times New Roman" w:eastAsia="Yu Mincho" w:hAnsi="Times New Roman"/>
          <w:b/>
          <w:bCs/>
          <w:sz w:val="21"/>
          <w:szCs w:val="20"/>
          <w:lang w:eastAsia="ja-JP"/>
        </w:rPr>
      </w:pPr>
    </w:p>
    <w:p w14:paraId="2B8C88D0" w14:textId="7A6DDB11" w:rsidR="00C016E8" w:rsidRPr="00FD5A2A" w:rsidRDefault="00C016E8" w:rsidP="00C016E8">
      <w:pPr>
        <w:pStyle w:val="aff9"/>
        <w:ind w:left="0" w:firstLine="0"/>
        <w:jc w:val="both"/>
        <w:rPr>
          <w:rFonts w:ascii="Arial" w:hAnsi="Arial" w:cs="Arial"/>
          <w:lang w:eastAsia="zh-CN"/>
        </w:rPr>
      </w:pPr>
      <w:r w:rsidRPr="00FD5A2A">
        <w:rPr>
          <w:rFonts w:ascii="Arial" w:hAnsi="Arial" w:cs="Arial"/>
          <w:lang w:eastAsia="zh-CN"/>
        </w:rPr>
        <w:t>2.</w:t>
      </w:r>
      <w:r w:rsidR="00E6189E">
        <w:rPr>
          <w:rFonts w:ascii="Arial" w:hAnsi="Arial" w:cs="Arial"/>
          <w:lang w:eastAsia="zh-CN"/>
        </w:rPr>
        <w:t>2</w:t>
      </w:r>
      <w:r>
        <w:rPr>
          <w:rFonts w:ascii="Arial" w:hAnsi="Arial" w:cs="Arial"/>
          <w:lang w:eastAsia="zh-CN"/>
        </w:rPr>
        <w:tab/>
      </w:r>
      <w:r w:rsidRPr="00C016E8">
        <w:rPr>
          <w:rFonts w:ascii="Times New Roman" w:eastAsia="Calibri" w:hAnsi="Times New Roman"/>
          <w:szCs w:val="20"/>
          <w:lang w:val="en-US" w:eastAsia="ja-JP"/>
        </w:rPr>
        <w:t>UTO_offset</w:t>
      </w:r>
    </w:p>
    <w:p w14:paraId="5F488B4D" w14:textId="77777777" w:rsidR="00C016E8" w:rsidRPr="00990F82" w:rsidRDefault="00C016E8" w:rsidP="00C016E8">
      <w:pPr>
        <w:spacing w:beforeLines="50" w:before="120" w:afterLines="50" w:after="120"/>
        <w:ind w:left="0" w:firstLine="0"/>
        <w:jc w:val="both"/>
        <w:rPr>
          <w:rFonts w:ascii="Times New Roman" w:eastAsiaTheme="minorEastAsia" w:hAnsi="Times New Roman"/>
          <w:bCs/>
          <w:szCs w:val="18"/>
          <w:lang w:eastAsia="zh-CN"/>
        </w:rPr>
      </w:pPr>
      <w:r w:rsidRPr="00603724">
        <w:rPr>
          <w:rFonts w:ascii="Times New Roman" w:eastAsiaTheme="minorEastAsia" w:hAnsi="Times New Roman"/>
          <w:bCs/>
          <w:szCs w:val="18"/>
          <w:lang w:eastAsia="zh-CN"/>
        </w:rPr>
        <w:t>The primary purpose of the dynamic indication is to enable gNB to reschedule resources co</w:t>
      </w:r>
      <w:r>
        <w:rPr>
          <w:rFonts w:ascii="Times New Roman" w:eastAsiaTheme="minorEastAsia" w:hAnsi="Times New Roman"/>
          <w:bCs/>
          <w:szCs w:val="18"/>
          <w:lang w:eastAsia="zh-CN"/>
        </w:rPr>
        <w:t>rrespo</w:t>
      </w:r>
      <w:r w:rsidRPr="00603724">
        <w:rPr>
          <w:rFonts w:ascii="Times New Roman" w:eastAsiaTheme="minorEastAsia" w:hAnsi="Times New Roman"/>
          <w:bCs/>
          <w:szCs w:val="18"/>
          <w:lang w:eastAsia="zh-CN"/>
        </w:rPr>
        <w:t>nding</w:t>
      </w:r>
      <w:r>
        <w:rPr>
          <w:rFonts w:ascii="Times New Roman" w:eastAsiaTheme="minorEastAsia" w:hAnsi="Times New Roman"/>
          <w:bCs/>
          <w:szCs w:val="18"/>
          <w:lang w:eastAsia="zh-CN"/>
        </w:rPr>
        <w:t xml:space="preserve"> to the </w:t>
      </w:r>
      <w:r w:rsidRPr="00603724">
        <w:rPr>
          <w:rFonts w:ascii="Times New Roman" w:eastAsiaTheme="minorEastAsia" w:hAnsi="Times New Roman"/>
          <w:bCs/>
          <w:szCs w:val="18"/>
          <w:lang w:eastAsia="zh-CN"/>
        </w:rPr>
        <w:t>unused TOs, and this takes a certain amount of time, so the offset configuration is necessary. And the offset configuration also needs to satisfy the timeline. Otherwise, even if UE i</w:t>
      </w:r>
      <w:r>
        <w:rPr>
          <w:rFonts w:ascii="Times New Roman" w:eastAsiaTheme="minorEastAsia" w:hAnsi="Times New Roman"/>
          <w:bCs/>
          <w:szCs w:val="18"/>
          <w:lang w:eastAsia="zh-CN"/>
        </w:rPr>
        <w:t>ndicates TO unused, the gNB can</w:t>
      </w:r>
      <w:r w:rsidRPr="00603724">
        <w:rPr>
          <w:rFonts w:ascii="Times New Roman" w:eastAsiaTheme="minorEastAsia" w:hAnsi="Times New Roman"/>
          <w:bCs/>
          <w:szCs w:val="18"/>
          <w:lang w:eastAsia="zh-CN"/>
        </w:rPr>
        <w:t>not reuse these resources, which is unreasonable.</w:t>
      </w:r>
    </w:p>
    <w:p w14:paraId="7D150101" w14:textId="637A075F" w:rsidR="00C016E8" w:rsidRPr="00EA3E4B" w:rsidRDefault="00C016E8" w:rsidP="00C016E8">
      <w:pPr>
        <w:spacing w:beforeLines="50" w:before="120" w:afterLines="50" w:after="120"/>
        <w:ind w:left="0" w:firstLine="0"/>
        <w:jc w:val="both"/>
        <w:rPr>
          <w:rFonts w:ascii="Times New Roman" w:hAnsi="Times New Roman"/>
          <w:b/>
          <w:bCs/>
          <w:sz w:val="21"/>
          <w:szCs w:val="20"/>
          <w:lang w:eastAsia="ja-JP"/>
        </w:rPr>
      </w:pPr>
      <w:r w:rsidRPr="00EE48F5">
        <w:rPr>
          <w:rFonts w:ascii="Times New Roman" w:hAnsi="Times New Roman"/>
          <w:b/>
          <w:bCs/>
          <w:i/>
          <w:szCs w:val="20"/>
          <w:lang w:eastAsia="ja-JP"/>
        </w:rPr>
        <w:t xml:space="preserve">Observation </w:t>
      </w:r>
      <w:r w:rsidR="00E6189E">
        <w:rPr>
          <w:rFonts w:ascii="Times New Roman" w:hAnsi="Times New Roman"/>
          <w:b/>
          <w:bCs/>
          <w:i/>
          <w:szCs w:val="20"/>
          <w:lang w:eastAsia="ja-JP"/>
        </w:rPr>
        <w:t>2</w:t>
      </w:r>
      <w:r w:rsidRPr="00EE48F5">
        <w:rPr>
          <w:rFonts w:ascii="Times New Roman" w:hAnsi="Times New Roman"/>
          <w:b/>
          <w:bCs/>
          <w:i/>
          <w:szCs w:val="20"/>
          <w:lang w:eastAsia="ja-JP"/>
        </w:rPr>
        <w:t>:</w:t>
      </w:r>
      <w:r w:rsidRPr="00EA3E4B">
        <w:rPr>
          <w:rFonts w:ascii="Times New Roman" w:hAnsi="Times New Roman"/>
          <w:b/>
          <w:bCs/>
          <w:szCs w:val="20"/>
          <w:lang w:eastAsia="ja-JP"/>
        </w:rPr>
        <w:t xml:space="preserve"> </w:t>
      </w:r>
      <w:r>
        <w:rPr>
          <w:rFonts w:ascii="Times New Roman" w:hAnsi="Times New Roman"/>
          <w:b/>
          <w:bCs/>
          <w:szCs w:val="20"/>
          <w:lang w:eastAsia="ja-JP"/>
        </w:rPr>
        <w:t xml:space="preserve">The gNB cannot be </w:t>
      </w:r>
      <w:r w:rsidRPr="00B12AD1">
        <w:rPr>
          <w:rFonts w:ascii="Times New Roman" w:hAnsi="Times New Roman"/>
          <w:b/>
          <w:bCs/>
          <w:szCs w:val="20"/>
          <w:lang w:eastAsia="ja-JP"/>
        </w:rPr>
        <w:t xml:space="preserve">guaranteed </w:t>
      </w:r>
      <w:r>
        <w:rPr>
          <w:rFonts w:ascii="Times New Roman" w:hAnsi="Times New Roman"/>
          <w:b/>
          <w:bCs/>
          <w:szCs w:val="20"/>
          <w:lang w:eastAsia="ja-JP"/>
        </w:rPr>
        <w:t xml:space="preserve">to reuse the </w:t>
      </w:r>
      <w:r w:rsidRPr="00B12AD1">
        <w:rPr>
          <w:rFonts w:ascii="Times New Roman" w:hAnsi="Times New Roman"/>
          <w:b/>
          <w:bCs/>
          <w:szCs w:val="20"/>
          <w:lang w:eastAsia="ja-JP"/>
        </w:rPr>
        <w:t xml:space="preserve">resource corresponding </w:t>
      </w:r>
      <w:r>
        <w:rPr>
          <w:rFonts w:ascii="Times New Roman" w:hAnsi="Times New Roman"/>
          <w:b/>
          <w:bCs/>
          <w:szCs w:val="20"/>
          <w:lang w:eastAsia="ja-JP"/>
        </w:rPr>
        <w:t>to the unus</w:t>
      </w:r>
      <w:r w:rsidRPr="00142177">
        <w:rPr>
          <w:rFonts w:ascii="Times New Roman" w:hAnsi="Times New Roman"/>
          <w:b/>
          <w:bCs/>
          <w:szCs w:val="20"/>
          <w:lang w:eastAsia="ja-JP"/>
        </w:rPr>
        <w:t xml:space="preserve">ed </w:t>
      </w:r>
      <w:r w:rsidRPr="00A828B4">
        <w:rPr>
          <w:rFonts w:ascii="Times New Roman" w:eastAsiaTheme="minorEastAsia" w:hAnsi="Times New Roman"/>
          <w:b/>
          <w:bCs/>
          <w:szCs w:val="18"/>
          <w:lang w:eastAsia="zh-CN"/>
        </w:rPr>
        <w:t>CG PUSCH</w:t>
      </w:r>
      <w:r w:rsidRPr="00142177">
        <w:rPr>
          <w:rFonts w:ascii="Times New Roman" w:hAnsi="Times New Roman"/>
          <w:b/>
          <w:bCs/>
          <w:szCs w:val="20"/>
          <w:lang w:eastAsia="ja-JP"/>
        </w:rPr>
        <w:t xml:space="preserve"> TOs </w:t>
      </w:r>
      <w:r>
        <w:rPr>
          <w:rFonts w:ascii="Times New Roman" w:hAnsi="Times New Roman"/>
          <w:b/>
          <w:bCs/>
          <w:szCs w:val="20"/>
          <w:lang w:eastAsia="ja-JP"/>
        </w:rPr>
        <w:t xml:space="preserve">without </w:t>
      </w:r>
      <w:r w:rsidRPr="00B12AD1">
        <w:rPr>
          <w:rFonts w:ascii="Times New Roman" w:hAnsi="Times New Roman"/>
          <w:b/>
          <w:bCs/>
          <w:szCs w:val="20"/>
          <w:lang w:eastAsia="ja-JP"/>
        </w:rPr>
        <w:t>UTO_offset</w:t>
      </w:r>
      <w:r>
        <w:rPr>
          <w:rFonts w:ascii="Times New Roman" w:hAnsi="Times New Roman"/>
          <w:b/>
          <w:bCs/>
          <w:szCs w:val="20"/>
          <w:lang w:eastAsia="ja-JP"/>
        </w:rPr>
        <w:t>.</w:t>
      </w:r>
    </w:p>
    <w:p w14:paraId="29D4831E" w14:textId="5B79AC70" w:rsidR="00C016E8" w:rsidRDefault="00C016E8" w:rsidP="00C016E8">
      <w:pPr>
        <w:spacing w:beforeLines="50" w:before="120" w:afterLines="50" w:after="120"/>
        <w:ind w:left="0" w:firstLine="0"/>
        <w:jc w:val="both"/>
        <w:rPr>
          <w:rFonts w:ascii="Times New Roman" w:hAnsi="Times New Roman"/>
          <w:b/>
          <w:bCs/>
          <w:szCs w:val="20"/>
          <w:lang w:eastAsia="ja-JP"/>
        </w:rPr>
      </w:pPr>
      <w:r w:rsidRPr="00EE48F5">
        <w:rPr>
          <w:rFonts w:ascii="Times New Roman" w:hAnsi="Times New Roman"/>
          <w:b/>
          <w:bCs/>
          <w:i/>
          <w:szCs w:val="20"/>
          <w:lang w:eastAsia="ja-JP"/>
        </w:rPr>
        <w:t xml:space="preserve">Observation </w:t>
      </w:r>
      <w:r w:rsidR="00E6189E">
        <w:rPr>
          <w:rFonts w:ascii="Times New Roman" w:hAnsi="Times New Roman"/>
          <w:b/>
          <w:bCs/>
          <w:i/>
          <w:szCs w:val="20"/>
          <w:lang w:eastAsia="ja-JP"/>
        </w:rPr>
        <w:t>3</w:t>
      </w:r>
      <w:r w:rsidRPr="00EE48F5">
        <w:rPr>
          <w:rFonts w:ascii="Times New Roman" w:hAnsi="Times New Roman"/>
          <w:b/>
          <w:bCs/>
          <w:i/>
          <w:szCs w:val="20"/>
          <w:lang w:eastAsia="ja-JP"/>
        </w:rPr>
        <w:t>:</w:t>
      </w:r>
      <w:r w:rsidRPr="00EA3E4B">
        <w:rPr>
          <w:rFonts w:ascii="Times New Roman" w:hAnsi="Times New Roman"/>
          <w:b/>
          <w:bCs/>
          <w:szCs w:val="20"/>
          <w:lang w:eastAsia="ja-JP"/>
        </w:rPr>
        <w:t xml:space="preserve"> </w:t>
      </w:r>
      <w:r>
        <w:rPr>
          <w:rFonts w:ascii="Times New Roman" w:hAnsi="Times New Roman"/>
          <w:b/>
          <w:bCs/>
          <w:szCs w:val="20"/>
          <w:lang w:eastAsia="ja-JP"/>
        </w:rPr>
        <w:t>C</w:t>
      </w:r>
      <w:r w:rsidRPr="00EA3E4B">
        <w:rPr>
          <w:rFonts w:ascii="Times New Roman" w:hAnsi="Times New Roman"/>
          <w:b/>
          <w:bCs/>
          <w:szCs w:val="20"/>
          <w:lang w:eastAsia="ja-JP"/>
        </w:rPr>
        <w:t>onfiguration</w:t>
      </w:r>
      <w:r w:rsidRPr="00EA3E4B" w:rsidDel="00142177">
        <w:rPr>
          <w:rFonts w:ascii="Times New Roman" w:hAnsi="Times New Roman"/>
          <w:b/>
          <w:bCs/>
          <w:szCs w:val="20"/>
          <w:lang w:eastAsia="ja-JP"/>
        </w:rPr>
        <w:t xml:space="preserve"> </w:t>
      </w:r>
      <w:r>
        <w:rPr>
          <w:rFonts w:ascii="Times New Roman" w:hAnsi="Times New Roman"/>
          <w:b/>
          <w:bCs/>
          <w:szCs w:val="20"/>
          <w:lang w:eastAsia="ja-JP"/>
        </w:rPr>
        <w:t xml:space="preserve">of </w:t>
      </w:r>
      <w:r w:rsidRPr="00EA3E4B">
        <w:rPr>
          <w:rFonts w:ascii="Times New Roman" w:eastAsiaTheme="minorEastAsia" w:hAnsi="Times New Roman" w:hint="eastAsia"/>
          <w:b/>
          <w:bCs/>
          <w:szCs w:val="18"/>
          <w:lang w:eastAsia="zh-CN"/>
        </w:rPr>
        <w:t>UTO_offset</w:t>
      </w:r>
      <w:r>
        <w:rPr>
          <w:rFonts w:ascii="Times New Roman" w:eastAsiaTheme="minorEastAsia" w:hAnsi="Times New Roman"/>
          <w:b/>
          <w:bCs/>
          <w:szCs w:val="18"/>
          <w:lang w:eastAsia="zh-CN"/>
        </w:rPr>
        <w:t xml:space="preserve"> is </w:t>
      </w:r>
      <w:r w:rsidRPr="00142177">
        <w:rPr>
          <w:rFonts w:ascii="Times New Roman" w:eastAsiaTheme="minorEastAsia" w:hAnsi="Times New Roman"/>
          <w:b/>
          <w:bCs/>
          <w:szCs w:val="18"/>
          <w:lang w:eastAsia="zh-CN"/>
        </w:rPr>
        <w:t>necessary</w:t>
      </w:r>
      <w:r>
        <w:rPr>
          <w:rFonts w:ascii="Times New Roman" w:eastAsiaTheme="minorEastAsia" w:hAnsi="Times New Roman"/>
          <w:b/>
          <w:bCs/>
          <w:szCs w:val="18"/>
          <w:lang w:eastAsia="zh-CN"/>
        </w:rPr>
        <w:t xml:space="preserve"> by UTO-UCI</w:t>
      </w:r>
      <w:r w:rsidRPr="00EA3E4B">
        <w:rPr>
          <w:rFonts w:ascii="Times New Roman" w:hAnsi="Times New Roman"/>
          <w:b/>
          <w:bCs/>
          <w:szCs w:val="20"/>
          <w:lang w:eastAsia="ja-JP"/>
        </w:rPr>
        <w:t>, and the configuration needs to satisfy the timeline.</w:t>
      </w:r>
    </w:p>
    <w:p w14:paraId="58B6E433" w14:textId="65D9383A" w:rsidR="00C016E8" w:rsidRDefault="00C016E8" w:rsidP="00C016E8">
      <w:pPr>
        <w:spacing w:beforeLines="50" w:before="120" w:afterLines="50" w:after="120"/>
        <w:ind w:left="0" w:firstLine="0"/>
        <w:jc w:val="both"/>
        <w:rPr>
          <w:rFonts w:ascii="Times New Roman" w:eastAsiaTheme="minorEastAsia" w:hAnsi="Times New Roman"/>
          <w:bCs/>
          <w:szCs w:val="18"/>
          <w:lang w:eastAsia="zh-CN"/>
        </w:rPr>
      </w:pPr>
      <w:r w:rsidRPr="00EE48F5">
        <w:rPr>
          <w:rFonts w:ascii="Times New Roman" w:hAnsi="Times New Roman"/>
          <w:b/>
          <w:bCs/>
          <w:i/>
          <w:sz w:val="21"/>
          <w:szCs w:val="20"/>
          <w:lang w:eastAsia="ja-JP"/>
        </w:rPr>
        <w:t xml:space="preserve">Proposal </w:t>
      </w:r>
      <w:r w:rsidR="00E6189E">
        <w:rPr>
          <w:rFonts w:ascii="Times New Roman" w:hAnsi="Times New Roman"/>
          <w:b/>
          <w:bCs/>
          <w:i/>
          <w:sz w:val="21"/>
          <w:szCs w:val="20"/>
          <w:lang w:eastAsia="ja-JP"/>
        </w:rPr>
        <w:t>2</w:t>
      </w:r>
      <w:r w:rsidRPr="00EC77D0">
        <w:rPr>
          <w:rFonts w:ascii="Times New Roman" w:hAnsi="Times New Roman"/>
          <w:b/>
          <w:bCs/>
          <w:sz w:val="21"/>
          <w:szCs w:val="20"/>
          <w:lang w:eastAsia="ja-JP"/>
        </w:rPr>
        <w:t>:</w:t>
      </w:r>
      <w:r w:rsidRPr="008841BC">
        <w:rPr>
          <w:rFonts w:ascii="Times New Roman" w:hAnsi="Times New Roman"/>
          <w:b/>
          <w:bCs/>
          <w:sz w:val="21"/>
          <w:szCs w:val="20"/>
          <w:lang w:eastAsia="ja-JP"/>
        </w:rPr>
        <w:t xml:space="preserve"> </w:t>
      </w:r>
      <w:r>
        <w:rPr>
          <w:rFonts w:ascii="Times New Roman" w:hAnsi="Times New Roman"/>
          <w:b/>
          <w:bCs/>
          <w:sz w:val="21"/>
          <w:szCs w:val="20"/>
          <w:lang w:eastAsia="ja-JP"/>
        </w:rPr>
        <w:t>Support c</w:t>
      </w:r>
      <w:r w:rsidRPr="00142177">
        <w:rPr>
          <w:rFonts w:ascii="Times New Roman" w:hAnsi="Times New Roman"/>
          <w:b/>
          <w:bCs/>
          <w:sz w:val="21"/>
          <w:szCs w:val="20"/>
          <w:lang w:eastAsia="ja-JP"/>
        </w:rPr>
        <w:t xml:space="preserve">onfiguration of UTO_offset </w:t>
      </w:r>
      <w:r>
        <w:rPr>
          <w:rFonts w:ascii="Times New Roman" w:hAnsi="Times New Roman"/>
          <w:b/>
          <w:bCs/>
          <w:sz w:val="21"/>
          <w:szCs w:val="20"/>
          <w:lang w:eastAsia="ja-JP"/>
        </w:rPr>
        <w:t>as t</w:t>
      </w:r>
      <w:r w:rsidRPr="00142177">
        <w:rPr>
          <w:rFonts w:ascii="Times New Roman" w:hAnsi="Times New Roman"/>
          <w:b/>
          <w:bCs/>
          <w:sz w:val="21"/>
          <w:szCs w:val="20"/>
          <w:lang w:eastAsia="ja-JP"/>
        </w:rPr>
        <w:t>he offset value</w:t>
      </w:r>
    </w:p>
    <w:p w14:paraId="7B5D4B3F" w14:textId="77777777" w:rsidR="00C016E8" w:rsidRDefault="00C016E8" w:rsidP="00C016E8">
      <w:pPr>
        <w:pStyle w:val="aff0"/>
        <w:numPr>
          <w:ilvl w:val="0"/>
          <w:numId w:val="31"/>
        </w:numPr>
        <w:overflowPunct w:val="0"/>
        <w:autoSpaceDE w:val="0"/>
        <w:autoSpaceDN w:val="0"/>
        <w:adjustRightInd w:val="0"/>
        <w:spacing w:after="180"/>
        <w:ind w:leftChars="200" w:left="840"/>
        <w:contextualSpacing/>
        <w:textAlignment w:val="baseline"/>
        <w:rPr>
          <w:rFonts w:ascii="Times New Roman" w:hAnsi="Times New Roman"/>
          <w:b/>
          <w:bCs/>
          <w:sz w:val="21"/>
          <w:szCs w:val="20"/>
          <w:lang w:eastAsia="ja-JP"/>
        </w:rPr>
      </w:pPr>
      <w:r>
        <w:rPr>
          <w:rFonts w:ascii="Times New Roman" w:hAnsi="Times New Roman"/>
          <w:b/>
          <w:bCs/>
          <w:sz w:val="21"/>
          <w:szCs w:val="20"/>
          <w:lang w:eastAsia="ja-JP"/>
        </w:rPr>
        <w:t>A</w:t>
      </w:r>
      <w:r w:rsidRPr="00F07074">
        <w:rPr>
          <w:rFonts w:ascii="Times New Roman" w:hAnsi="Times New Roman"/>
          <w:b/>
          <w:bCs/>
          <w:sz w:val="21"/>
          <w:szCs w:val="20"/>
          <w:lang w:eastAsia="ja-JP"/>
        </w:rPr>
        <w:t xml:space="preserve"> higher layer parameter </w:t>
      </w:r>
      <w:r>
        <w:rPr>
          <w:rFonts w:ascii="Times New Roman" w:hAnsi="Times New Roman"/>
          <w:b/>
          <w:bCs/>
          <w:sz w:val="21"/>
          <w:szCs w:val="20"/>
          <w:lang w:eastAsia="ja-JP"/>
        </w:rPr>
        <w:t xml:space="preserve">is used to configure the </w:t>
      </w:r>
      <w:r w:rsidRPr="00142177">
        <w:rPr>
          <w:rFonts w:ascii="Times New Roman" w:hAnsi="Times New Roman"/>
          <w:b/>
          <w:bCs/>
          <w:sz w:val="21"/>
          <w:szCs w:val="20"/>
          <w:lang w:eastAsia="ja-JP"/>
        </w:rPr>
        <w:t>offset value</w:t>
      </w:r>
      <w:r w:rsidRPr="0000010B">
        <w:rPr>
          <w:rFonts w:ascii="Times New Roman" w:hAnsi="Times New Roman"/>
          <w:b/>
          <w:bCs/>
          <w:sz w:val="21"/>
          <w:szCs w:val="20"/>
          <w:lang w:eastAsia="ja-JP"/>
        </w:rPr>
        <w:t>.</w:t>
      </w:r>
    </w:p>
    <w:p w14:paraId="451C9E1B" w14:textId="69EFC481" w:rsidR="00C016E8" w:rsidRDefault="00C016E8" w:rsidP="00C016E8">
      <w:pPr>
        <w:pStyle w:val="aff0"/>
        <w:numPr>
          <w:ilvl w:val="0"/>
          <w:numId w:val="31"/>
        </w:numPr>
        <w:overflowPunct w:val="0"/>
        <w:autoSpaceDE w:val="0"/>
        <w:autoSpaceDN w:val="0"/>
        <w:adjustRightInd w:val="0"/>
        <w:spacing w:after="180"/>
        <w:ind w:leftChars="200" w:left="840"/>
        <w:contextualSpacing/>
        <w:textAlignment w:val="baseline"/>
        <w:rPr>
          <w:rFonts w:ascii="Times New Roman" w:hAnsi="Times New Roman"/>
          <w:b/>
          <w:bCs/>
          <w:sz w:val="21"/>
          <w:szCs w:val="20"/>
          <w:lang w:eastAsia="ja-JP"/>
        </w:rPr>
      </w:pPr>
      <w:r w:rsidRPr="006A3B2A">
        <w:rPr>
          <w:rFonts w:ascii="Times New Roman" w:hAnsi="Times New Roman"/>
          <w:b/>
          <w:bCs/>
          <w:sz w:val="21"/>
          <w:szCs w:val="20"/>
          <w:lang w:eastAsia="ja-JP"/>
        </w:rPr>
        <w:lastRenderedPageBreak/>
        <w:t xml:space="preserve">The maximum value of UTO_offset is not greater than the number of </w:t>
      </w:r>
      <w:r w:rsidRPr="00A828B4">
        <w:rPr>
          <w:rFonts w:ascii="Times New Roman" w:hAnsi="Times New Roman"/>
          <w:b/>
          <w:bCs/>
          <w:sz w:val="21"/>
          <w:szCs w:val="20"/>
          <w:lang w:eastAsia="ja-JP"/>
        </w:rPr>
        <w:t>CG PUSCH</w:t>
      </w:r>
      <w:r w:rsidRPr="006A3B2A">
        <w:rPr>
          <w:rFonts w:ascii="Times New Roman" w:hAnsi="Times New Roman"/>
          <w:b/>
          <w:bCs/>
          <w:sz w:val="21"/>
          <w:szCs w:val="20"/>
          <w:lang w:eastAsia="ja-JP"/>
        </w:rPr>
        <w:t xml:space="preserve"> TO in a CG </w:t>
      </w:r>
      <w:r>
        <w:rPr>
          <w:rFonts w:ascii="Times New Roman" w:hAnsi="Times New Roman"/>
          <w:b/>
          <w:bCs/>
          <w:sz w:val="21"/>
          <w:szCs w:val="20"/>
          <w:lang w:eastAsia="ja-JP"/>
        </w:rPr>
        <w:t>period.</w:t>
      </w:r>
    </w:p>
    <w:p w14:paraId="2E52846C" w14:textId="77777777" w:rsidR="009D0E18" w:rsidRPr="00F13048" w:rsidRDefault="009D0E18" w:rsidP="00F13048">
      <w:pPr>
        <w:overflowPunct w:val="0"/>
        <w:autoSpaceDE w:val="0"/>
        <w:autoSpaceDN w:val="0"/>
        <w:adjustRightInd w:val="0"/>
        <w:spacing w:after="180"/>
        <w:contextualSpacing/>
        <w:textAlignment w:val="baseline"/>
        <w:rPr>
          <w:rFonts w:ascii="Times New Roman" w:eastAsia="Yu Mincho" w:hAnsi="Times New Roman"/>
          <w:b/>
          <w:bCs/>
          <w:sz w:val="21"/>
          <w:szCs w:val="20"/>
          <w:lang w:eastAsia="ja-JP"/>
        </w:rPr>
      </w:pPr>
    </w:p>
    <w:p w14:paraId="76DB5731" w14:textId="3DCB6BDE" w:rsidR="009D0E18" w:rsidRPr="00FD5A2A" w:rsidRDefault="009D0E18" w:rsidP="00F13048">
      <w:pPr>
        <w:pStyle w:val="aff9"/>
        <w:jc w:val="both"/>
        <w:rPr>
          <w:rFonts w:ascii="Arial" w:hAnsi="Arial" w:cs="Arial"/>
          <w:lang w:eastAsia="zh-CN"/>
        </w:rPr>
      </w:pPr>
      <w:r w:rsidRPr="00FD5A2A">
        <w:rPr>
          <w:rFonts w:ascii="Arial" w:hAnsi="Arial" w:cs="Arial"/>
          <w:lang w:eastAsia="zh-CN"/>
        </w:rPr>
        <w:t>2.</w:t>
      </w:r>
      <w:r>
        <w:rPr>
          <w:rFonts w:ascii="Arial" w:hAnsi="Arial" w:cs="Arial"/>
          <w:lang w:eastAsia="zh-CN"/>
        </w:rPr>
        <w:t>3</w:t>
      </w:r>
      <w:r w:rsidRPr="00F13048">
        <w:rPr>
          <w:rFonts w:ascii="Times New Roman" w:eastAsia="Calibri" w:hAnsi="Times New Roman"/>
          <w:szCs w:val="20"/>
          <w:lang w:val="en-US" w:eastAsia="ja-JP"/>
        </w:rPr>
        <w:tab/>
      </w:r>
      <w:r w:rsidR="00781624">
        <w:rPr>
          <w:rFonts w:ascii="Times New Roman" w:eastAsia="Calibri" w:hAnsi="Times New Roman"/>
          <w:szCs w:val="20"/>
          <w:lang w:val="en-US" w:eastAsia="ja-JP"/>
        </w:rPr>
        <w:t>I</w:t>
      </w:r>
      <w:r w:rsidR="00781624" w:rsidRPr="00F13048">
        <w:rPr>
          <w:rFonts w:ascii="Times New Roman" w:eastAsia="Calibri" w:hAnsi="Times New Roman" w:hint="eastAsia"/>
          <w:szCs w:val="20"/>
          <w:lang w:val="en-US" w:eastAsia="ja-JP"/>
        </w:rPr>
        <w:t>nvalid</w:t>
      </w:r>
      <w:r w:rsidR="00781624" w:rsidRPr="00F13048">
        <w:rPr>
          <w:rFonts w:ascii="Times New Roman" w:eastAsia="Calibri" w:hAnsi="Times New Roman"/>
          <w:szCs w:val="20"/>
          <w:lang w:val="en-US" w:eastAsia="ja-JP"/>
        </w:rPr>
        <w:t xml:space="preserve"> </w:t>
      </w:r>
      <w:r w:rsidRPr="009D0E18">
        <w:rPr>
          <w:rFonts w:ascii="Times New Roman" w:eastAsia="Calibri" w:hAnsi="Times New Roman"/>
          <w:szCs w:val="20"/>
          <w:lang w:val="en-US" w:eastAsia="ja-JP"/>
        </w:rPr>
        <w:t>UTO-UCI indication</w:t>
      </w:r>
    </w:p>
    <w:p w14:paraId="0E06C872" w14:textId="552DEB85" w:rsidR="00C016E8" w:rsidRDefault="007B00E1" w:rsidP="00F1558D">
      <w:pPr>
        <w:spacing w:afterLines="50" w:after="120"/>
        <w:ind w:left="0" w:firstLine="0"/>
        <w:jc w:val="both"/>
        <w:rPr>
          <w:rFonts w:ascii="Times New Roman" w:eastAsia="Yu Mincho" w:hAnsi="Times New Roman"/>
          <w:b/>
          <w:bCs/>
          <w:sz w:val="21"/>
          <w:szCs w:val="20"/>
          <w:lang w:eastAsia="ja-JP"/>
        </w:rPr>
      </w:pPr>
      <w:r>
        <w:rPr>
          <w:rFonts w:ascii="Times New Roman" w:eastAsia="宋体" w:hAnsi="Times New Roman"/>
          <w:color w:val="000000"/>
          <w:sz w:val="21"/>
          <w:szCs w:val="22"/>
          <w:lang w:eastAsia="zh-CN"/>
        </w:rPr>
        <w:t xml:space="preserve">In RAN1#114-bis meeting, the following TP was discussed about CG </w:t>
      </w:r>
      <w:r w:rsidRPr="007B00E1">
        <w:rPr>
          <w:rFonts w:ascii="Times New Roman" w:eastAsia="宋体" w:hAnsi="Times New Roman"/>
          <w:color w:val="000000"/>
          <w:sz w:val="21"/>
          <w:szCs w:val="22"/>
          <w:lang w:eastAsia="zh-CN"/>
        </w:rPr>
        <w:t>de-activation/release</w:t>
      </w:r>
      <w:r>
        <w:rPr>
          <w:rFonts w:ascii="Times New Roman" w:eastAsia="宋体" w:hAnsi="Times New Roman"/>
          <w:color w:val="000000"/>
          <w:sz w:val="21"/>
          <w:szCs w:val="22"/>
          <w:lang w:eastAsia="zh-CN"/>
        </w:rPr>
        <w:t>.</w:t>
      </w:r>
    </w:p>
    <w:tbl>
      <w:tblPr>
        <w:tblStyle w:val="af1"/>
        <w:tblW w:w="0" w:type="auto"/>
        <w:tblLook w:val="04A0" w:firstRow="1" w:lastRow="0" w:firstColumn="1" w:lastColumn="0" w:noHBand="0" w:noVBand="1"/>
      </w:tblPr>
      <w:tblGrid>
        <w:gridCol w:w="9631"/>
      </w:tblGrid>
      <w:tr w:rsidR="007B00E1" w14:paraId="34814364" w14:textId="77777777" w:rsidTr="007B00E1">
        <w:tc>
          <w:tcPr>
            <w:tcW w:w="9631" w:type="dxa"/>
          </w:tcPr>
          <w:p w14:paraId="388A80F0" w14:textId="336F91F9" w:rsidR="007B00E1" w:rsidRDefault="007B00E1" w:rsidP="00F13048">
            <w:pPr>
              <w:spacing w:line="259" w:lineRule="auto"/>
              <w:ind w:left="0" w:firstLine="0"/>
              <w:jc w:val="both"/>
              <w:rPr>
                <w:rFonts w:ascii="Times New Roman" w:eastAsia="Yu Mincho" w:hAnsi="Times New Roman"/>
                <w:b/>
                <w:bCs/>
                <w:sz w:val="21"/>
                <w:szCs w:val="20"/>
                <w:lang w:eastAsia="ja-JP"/>
              </w:rPr>
            </w:pPr>
            <w:r w:rsidRPr="00F13048">
              <w:rPr>
                <w:rFonts w:ascii="Times New Roman" w:hAnsi="Times New Roman"/>
                <w:bCs/>
                <w:szCs w:val="20"/>
                <w:lang w:eastAsia="ja-JP"/>
              </w:rPr>
              <w:t xml:space="preserve">For a Type-2 CG-PUSCH configuration an indicated UTO-UCI bit in a CG-PUSCH transmission is appicable if the corresponding CG PUSCH TO occurs before the UE receives a DCI format that indicates a release for the Type-2 CG PUSCH. </w:t>
            </w:r>
          </w:p>
        </w:tc>
      </w:tr>
    </w:tbl>
    <w:p w14:paraId="406EE812" w14:textId="0D61DDE3" w:rsidR="00507859" w:rsidRDefault="0006747A" w:rsidP="00F13048">
      <w:pPr>
        <w:spacing w:beforeLines="50" w:before="120" w:afterLines="50" w:after="120"/>
        <w:ind w:left="0" w:firstLine="0"/>
        <w:jc w:val="both"/>
        <w:rPr>
          <w:rFonts w:ascii="Times New Roman" w:eastAsiaTheme="minorEastAsia" w:hAnsi="Times New Roman"/>
          <w:lang w:eastAsia="zh-CN"/>
        </w:rPr>
      </w:pPr>
      <w:r w:rsidRPr="00F13048">
        <w:rPr>
          <w:rFonts w:ascii="Times New Roman" w:eastAsiaTheme="minorEastAsia" w:hAnsi="Times New Roman"/>
          <w:lang w:eastAsia="zh-CN"/>
        </w:rPr>
        <w:t xml:space="preserve">The indicated UTO-UCI is </w:t>
      </w:r>
      <w:r>
        <w:rPr>
          <w:rFonts w:ascii="Times New Roman" w:eastAsiaTheme="minorEastAsia" w:hAnsi="Times New Roman"/>
          <w:lang w:eastAsia="zh-CN"/>
        </w:rPr>
        <w:t>in</w:t>
      </w:r>
      <w:r w:rsidRPr="00F13048">
        <w:rPr>
          <w:rFonts w:ascii="Times New Roman" w:eastAsiaTheme="minorEastAsia" w:hAnsi="Times New Roman"/>
          <w:lang w:eastAsia="zh-CN"/>
        </w:rPr>
        <w:t xml:space="preserve">valid when the CG is </w:t>
      </w:r>
      <w:r w:rsidRPr="0006747A">
        <w:rPr>
          <w:rFonts w:ascii="Times New Roman" w:eastAsiaTheme="minorEastAsia" w:hAnsi="Times New Roman"/>
          <w:lang w:eastAsia="zh-CN"/>
        </w:rPr>
        <w:t>de-</w:t>
      </w:r>
      <w:r w:rsidRPr="00F13048">
        <w:rPr>
          <w:rFonts w:ascii="Times New Roman" w:eastAsiaTheme="minorEastAsia" w:hAnsi="Times New Roman"/>
          <w:lang w:eastAsia="zh-CN"/>
        </w:rPr>
        <w:t>activated</w:t>
      </w:r>
      <w:r w:rsidRPr="0006747A">
        <w:rPr>
          <w:rFonts w:ascii="Times New Roman" w:eastAsiaTheme="minorEastAsia" w:hAnsi="Times New Roman"/>
          <w:lang w:eastAsia="zh-CN"/>
        </w:rPr>
        <w:t>/release</w:t>
      </w:r>
      <w:r>
        <w:rPr>
          <w:rFonts w:ascii="Times New Roman" w:eastAsiaTheme="minorEastAsia" w:hAnsi="Times New Roman"/>
          <w:lang w:eastAsia="zh-CN"/>
        </w:rPr>
        <w:t>d</w:t>
      </w:r>
      <w:r w:rsidRPr="00F13048">
        <w:rPr>
          <w:rFonts w:ascii="Times New Roman" w:eastAsiaTheme="minorEastAsia" w:hAnsi="Times New Roman"/>
          <w:lang w:eastAsia="zh-CN"/>
        </w:rPr>
        <w:t xml:space="preserve"> </w:t>
      </w:r>
      <w:r>
        <w:rPr>
          <w:rFonts w:ascii="Times New Roman" w:eastAsiaTheme="minorEastAsia" w:hAnsi="Times New Roman" w:hint="eastAsia"/>
          <w:lang w:eastAsia="zh-CN"/>
        </w:rPr>
        <w:t>based</w:t>
      </w:r>
      <w:r>
        <w:rPr>
          <w:rFonts w:ascii="Times New Roman" w:eastAsiaTheme="minorEastAsia" w:hAnsi="Times New Roman"/>
          <w:lang w:eastAsia="zh-CN"/>
        </w:rPr>
        <w:t xml:space="preserve"> </w:t>
      </w:r>
      <w:r>
        <w:rPr>
          <w:rFonts w:ascii="Times New Roman" w:eastAsiaTheme="minorEastAsia" w:hAnsi="Times New Roman" w:hint="eastAsia"/>
          <w:lang w:eastAsia="zh-CN"/>
        </w:rPr>
        <w:t>on</w:t>
      </w:r>
      <w:r w:rsidRPr="00F13048">
        <w:rPr>
          <w:rFonts w:ascii="Times New Roman" w:eastAsiaTheme="minorEastAsia" w:hAnsi="Times New Roman"/>
          <w:lang w:eastAsia="zh-CN"/>
        </w:rPr>
        <w:t xml:space="preserve"> the above proposal.</w:t>
      </w:r>
      <w:r>
        <w:rPr>
          <w:rFonts w:ascii="Times New Roman" w:eastAsiaTheme="minorEastAsia" w:hAnsi="Times New Roman"/>
          <w:lang w:eastAsia="zh-CN"/>
        </w:rPr>
        <w:t xml:space="preserve"> </w:t>
      </w:r>
      <w:r w:rsidRPr="0006747A">
        <w:rPr>
          <w:rFonts w:ascii="Times New Roman" w:eastAsiaTheme="minorEastAsia" w:hAnsi="Times New Roman"/>
          <w:lang w:eastAsia="zh-CN"/>
        </w:rPr>
        <w:t xml:space="preserve">This means that the </w:t>
      </w:r>
      <w:r>
        <w:rPr>
          <w:rFonts w:ascii="Times New Roman" w:eastAsiaTheme="minorEastAsia" w:hAnsi="Times New Roman"/>
          <w:lang w:eastAsia="zh-CN"/>
        </w:rPr>
        <w:t xml:space="preserve">gNB </w:t>
      </w:r>
      <w:r w:rsidR="00A75007">
        <w:rPr>
          <w:rFonts w:ascii="Times New Roman" w:eastAsiaTheme="minorEastAsia" w:hAnsi="Times New Roman" w:hint="eastAsia"/>
          <w:lang w:eastAsia="zh-CN"/>
        </w:rPr>
        <w:t>should</w:t>
      </w:r>
      <w:r w:rsidR="00A75007">
        <w:rPr>
          <w:rFonts w:ascii="Times New Roman" w:eastAsiaTheme="minorEastAsia" w:hAnsi="Times New Roman"/>
          <w:lang w:eastAsia="zh-CN"/>
        </w:rPr>
        <w:t xml:space="preserve"> </w:t>
      </w:r>
      <w:r>
        <w:rPr>
          <w:rFonts w:ascii="Times New Roman" w:eastAsiaTheme="minorEastAsia" w:hAnsi="Times New Roman"/>
          <w:lang w:eastAsia="zh-CN"/>
        </w:rPr>
        <w:t xml:space="preserve">ignore UTO-UCI </w:t>
      </w:r>
      <w:r>
        <w:rPr>
          <w:rFonts w:ascii="Times New Roman" w:eastAsiaTheme="minorEastAsia" w:hAnsi="Times New Roman" w:hint="eastAsia"/>
          <w:lang w:eastAsia="zh-CN"/>
        </w:rPr>
        <w:t>indication</w:t>
      </w:r>
      <w:r>
        <w:rPr>
          <w:rFonts w:ascii="Times New Roman" w:eastAsiaTheme="minorEastAsia" w:hAnsi="Times New Roman"/>
          <w:lang w:eastAsia="zh-CN"/>
        </w:rPr>
        <w:t xml:space="preserve"> </w:t>
      </w:r>
      <w:r>
        <w:rPr>
          <w:rFonts w:ascii="Times New Roman" w:eastAsiaTheme="minorEastAsia" w:hAnsi="Times New Roman" w:hint="eastAsia"/>
          <w:lang w:eastAsia="zh-CN"/>
        </w:rPr>
        <w:t>bits</w:t>
      </w:r>
      <w:r w:rsidR="00507859">
        <w:rPr>
          <w:rFonts w:ascii="Times New Roman" w:eastAsiaTheme="minorEastAsia" w:hAnsi="Times New Roman"/>
          <w:lang w:eastAsia="zh-CN"/>
        </w:rPr>
        <w:t>.</w:t>
      </w:r>
      <w:r w:rsidRPr="0006747A">
        <w:rPr>
          <w:rFonts w:ascii="Times New Roman" w:eastAsiaTheme="minorEastAsia" w:hAnsi="Times New Roman"/>
          <w:lang w:eastAsia="zh-CN"/>
        </w:rPr>
        <w:t xml:space="preserve"> </w:t>
      </w:r>
      <w:r w:rsidR="00507859">
        <w:rPr>
          <w:rFonts w:ascii="Times New Roman" w:eastAsiaTheme="minorEastAsia" w:hAnsi="Times New Roman"/>
          <w:lang w:eastAsia="zh-CN"/>
        </w:rPr>
        <w:t xml:space="preserve">However, there are two </w:t>
      </w:r>
      <w:r w:rsidR="00507859" w:rsidRPr="00507859">
        <w:rPr>
          <w:rFonts w:ascii="Times New Roman" w:eastAsiaTheme="minorEastAsia" w:hAnsi="Times New Roman"/>
          <w:lang w:eastAsia="zh-CN"/>
        </w:rPr>
        <w:t>case</w:t>
      </w:r>
      <w:r w:rsidR="00507859">
        <w:rPr>
          <w:rFonts w:ascii="Times New Roman" w:eastAsiaTheme="minorEastAsia" w:hAnsi="Times New Roman"/>
          <w:lang w:eastAsia="zh-CN"/>
        </w:rPr>
        <w:t>s should be considered</w:t>
      </w:r>
      <w:r w:rsidR="00507859" w:rsidRPr="00507859">
        <w:rPr>
          <w:rFonts w:ascii="Times New Roman" w:eastAsiaTheme="minorEastAsia" w:hAnsi="Times New Roman"/>
          <w:lang w:eastAsia="zh-CN"/>
        </w:rPr>
        <w:t>.</w:t>
      </w:r>
    </w:p>
    <w:p w14:paraId="7E89FFBD" w14:textId="186EEC14" w:rsidR="00507859" w:rsidRPr="00F13048" w:rsidRDefault="00507859" w:rsidP="00F13048">
      <w:pPr>
        <w:spacing w:beforeLines="50" w:before="120" w:afterLines="50" w:after="120"/>
        <w:ind w:left="0" w:firstLine="0"/>
        <w:jc w:val="both"/>
        <w:rPr>
          <w:rFonts w:ascii="Times New Roman" w:eastAsiaTheme="minorEastAsia" w:hAnsi="Times New Roman"/>
          <w:b/>
          <w:lang w:eastAsia="zh-CN"/>
        </w:rPr>
      </w:pPr>
      <w:r w:rsidRPr="00F13048">
        <w:rPr>
          <w:rFonts w:ascii="Times New Roman" w:eastAsiaTheme="minorEastAsia" w:hAnsi="Times New Roman"/>
          <w:b/>
          <w:lang w:eastAsia="zh-CN"/>
        </w:rPr>
        <w:t xml:space="preserve">Case 1: UE </w:t>
      </w:r>
      <w:r>
        <w:rPr>
          <w:rFonts w:ascii="Times New Roman" w:eastAsiaTheme="minorEastAsia" w:hAnsi="Times New Roman"/>
          <w:b/>
          <w:lang w:eastAsia="zh-CN"/>
        </w:rPr>
        <w:t>did</w:t>
      </w:r>
      <w:r w:rsidRPr="00507859">
        <w:rPr>
          <w:rFonts w:ascii="Times New Roman" w:eastAsiaTheme="minorEastAsia" w:hAnsi="Times New Roman"/>
          <w:b/>
          <w:lang w:eastAsia="zh-CN"/>
        </w:rPr>
        <w:t>n</w:t>
      </w:r>
      <w:r>
        <w:rPr>
          <w:rFonts w:ascii="Times New Roman" w:eastAsiaTheme="minorEastAsia" w:hAnsi="Times New Roman"/>
          <w:b/>
          <w:lang w:eastAsia="zh-CN"/>
        </w:rPr>
        <w:t>’</w:t>
      </w:r>
      <w:r w:rsidRPr="00F13048">
        <w:rPr>
          <w:rFonts w:ascii="Times New Roman" w:eastAsiaTheme="minorEastAsia" w:hAnsi="Times New Roman"/>
          <w:b/>
          <w:lang w:eastAsia="zh-CN"/>
        </w:rPr>
        <w:t>t miss the releasing DCI</w:t>
      </w:r>
    </w:p>
    <w:p w14:paraId="1E6F61D7" w14:textId="0B734F4A" w:rsidR="00507859" w:rsidRDefault="009E1886" w:rsidP="00F13048">
      <w:pPr>
        <w:spacing w:beforeLines="50" w:before="120" w:afterLines="50" w:after="120"/>
        <w:ind w:left="0" w:firstLine="0"/>
        <w:jc w:val="both"/>
        <w:rPr>
          <w:rFonts w:ascii="Times New Roman" w:eastAsiaTheme="minorEastAsia" w:hAnsi="Times New Roman"/>
          <w:lang w:eastAsia="zh-CN"/>
        </w:rPr>
      </w:pPr>
      <w:r>
        <w:rPr>
          <w:rFonts w:ascii="Times New Roman" w:eastAsiaTheme="minorEastAsia" w:hAnsi="Times New Roman"/>
          <w:lang w:eastAsia="zh-CN"/>
        </w:rPr>
        <w:t xml:space="preserve">If </w:t>
      </w:r>
      <w:r>
        <w:rPr>
          <w:rFonts w:ascii="Times New Roman" w:eastAsiaTheme="minorEastAsia" w:hAnsi="Times New Roman" w:hint="eastAsia"/>
          <w:lang w:eastAsia="zh-CN"/>
        </w:rPr>
        <w:t>the</w:t>
      </w:r>
      <w:r>
        <w:rPr>
          <w:rFonts w:ascii="Times New Roman" w:eastAsiaTheme="minorEastAsia" w:hAnsi="Times New Roman"/>
          <w:lang w:eastAsia="zh-CN"/>
        </w:rPr>
        <w:t xml:space="preserve"> </w:t>
      </w:r>
      <w:r w:rsidR="00A75007">
        <w:rPr>
          <w:rFonts w:ascii="Times New Roman" w:eastAsiaTheme="minorEastAsia" w:hAnsi="Times New Roman"/>
          <w:lang w:eastAsia="zh-CN"/>
        </w:rPr>
        <w:t xml:space="preserve">UTO-UCI </w:t>
      </w:r>
      <w:r w:rsidR="00A75007">
        <w:rPr>
          <w:rFonts w:ascii="Times New Roman" w:eastAsiaTheme="minorEastAsia" w:hAnsi="Times New Roman" w:hint="eastAsia"/>
          <w:lang w:eastAsia="zh-CN"/>
        </w:rPr>
        <w:t>indicates</w:t>
      </w:r>
      <w:r w:rsidR="00A75007">
        <w:rPr>
          <w:rFonts w:ascii="Times New Roman" w:eastAsiaTheme="minorEastAsia" w:hAnsi="Times New Roman"/>
          <w:lang w:eastAsia="zh-CN"/>
        </w:rPr>
        <w:t xml:space="preserve"> </w:t>
      </w:r>
      <w:r w:rsidR="00A75007" w:rsidRPr="00A75007">
        <w:rPr>
          <w:rFonts w:ascii="Times New Roman" w:eastAsiaTheme="minorEastAsia" w:hAnsi="Times New Roman"/>
          <w:lang w:eastAsia="zh-CN"/>
        </w:rPr>
        <w:t>the corresponding CG PUSCH TO</w:t>
      </w:r>
      <w:r w:rsidR="00A75007">
        <w:rPr>
          <w:rFonts w:ascii="Times New Roman" w:eastAsiaTheme="minorEastAsia" w:hAnsi="Times New Roman"/>
          <w:lang w:eastAsia="zh-CN"/>
        </w:rPr>
        <w:t xml:space="preserve"> as unused, w</w:t>
      </w:r>
      <w:r w:rsidR="00A75007" w:rsidRPr="00A75007">
        <w:rPr>
          <w:rFonts w:ascii="Times New Roman" w:eastAsiaTheme="minorEastAsia" w:hAnsi="Times New Roman"/>
          <w:lang w:eastAsia="zh-CN"/>
        </w:rPr>
        <w:t xml:space="preserve">hether UTO-UCI is valid or not, </w:t>
      </w:r>
      <w:r w:rsidR="00A75007">
        <w:rPr>
          <w:rFonts w:ascii="Times New Roman" w:eastAsiaTheme="minorEastAsia" w:hAnsi="Times New Roman"/>
          <w:lang w:eastAsia="zh-CN"/>
        </w:rPr>
        <w:t>r</w:t>
      </w:r>
      <w:r w:rsidR="00A75007" w:rsidRPr="00A75007">
        <w:rPr>
          <w:rFonts w:ascii="Times New Roman" w:eastAsiaTheme="minorEastAsia" w:hAnsi="Times New Roman"/>
          <w:lang w:eastAsia="zh-CN"/>
        </w:rPr>
        <w:t xml:space="preserve">esources corresponding </w:t>
      </w:r>
      <w:r w:rsidR="00A75007">
        <w:rPr>
          <w:rFonts w:ascii="Times New Roman" w:eastAsiaTheme="minorEastAsia" w:hAnsi="Times New Roman"/>
          <w:lang w:eastAsia="zh-CN"/>
        </w:rPr>
        <w:t>to the</w:t>
      </w:r>
      <w:r w:rsidR="00A75007" w:rsidRPr="00A75007">
        <w:rPr>
          <w:rFonts w:ascii="Times New Roman" w:eastAsiaTheme="minorEastAsia" w:hAnsi="Times New Roman"/>
          <w:lang w:eastAsia="zh-CN"/>
        </w:rPr>
        <w:t xml:space="preserve"> TO</w:t>
      </w:r>
      <w:r w:rsidR="00A75007">
        <w:rPr>
          <w:rFonts w:ascii="Times New Roman" w:eastAsiaTheme="minorEastAsia" w:hAnsi="Times New Roman"/>
          <w:lang w:eastAsia="zh-CN"/>
        </w:rPr>
        <w:t>s</w:t>
      </w:r>
      <w:r w:rsidR="00A75007" w:rsidRPr="00A75007">
        <w:rPr>
          <w:rFonts w:ascii="Times New Roman" w:eastAsiaTheme="minorEastAsia" w:hAnsi="Times New Roman"/>
          <w:lang w:eastAsia="zh-CN"/>
        </w:rPr>
        <w:t xml:space="preserve"> are </w:t>
      </w:r>
      <w:r w:rsidR="00A75007">
        <w:rPr>
          <w:rFonts w:ascii="Times New Roman" w:eastAsiaTheme="minorEastAsia" w:hAnsi="Times New Roman"/>
          <w:lang w:eastAsia="zh-CN"/>
        </w:rPr>
        <w:t>in</w:t>
      </w:r>
      <w:r w:rsidR="00A75007" w:rsidRPr="00A75007">
        <w:rPr>
          <w:rFonts w:ascii="Times New Roman" w:eastAsiaTheme="minorEastAsia" w:hAnsi="Times New Roman"/>
          <w:lang w:eastAsia="zh-CN"/>
        </w:rPr>
        <w:t xml:space="preserve"> same </w:t>
      </w:r>
      <w:r w:rsidR="00A75007">
        <w:rPr>
          <w:rFonts w:ascii="Times New Roman" w:eastAsiaTheme="minorEastAsia" w:hAnsi="Times New Roman"/>
          <w:lang w:eastAsia="zh-CN"/>
        </w:rPr>
        <w:t xml:space="preserve">state </w:t>
      </w:r>
      <w:r w:rsidR="00A75007" w:rsidRPr="00A75007">
        <w:rPr>
          <w:rFonts w:ascii="Times New Roman" w:eastAsiaTheme="minorEastAsia" w:hAnsi="Times New Roman"/>
          <w:lang w:eastAsia="zh-CN"/>
        </w:rPr>
        <w:t xml:space="preserve">from the </w:t>
      </w:r>
      <w:r w:rsidR="00A75007">
        <w:rPr>
          <w:rFonts w:ascii="Times New Roman" w:eastAsiaTheme="minorEastAsia" w:hAnsi="Times New Roman"/>
          <w:lang w:eastAsia="zh-CN"/>
        </w:rPr>
        <w:t>gNB’s</w:t>
      </w:r>
      <w:r w:rsidR="00A75007" w:rsidRPr="00A75007">
        <w:rPr>
          <w:rFonts w:ascii="Times New Roman" w:eastAsiaTheme="minorEastAsia" w:hAnsi="Times New Roman"/>
          <w:lang w:eastAsia="zh-CN"/>
        </w:rPr>
        <w:t xml:space="preserve"> perspective</w:t>
      </w:r>
      <w:r w:rsidR="00177C1B">
        <w:rPr>
          <w:rFonts w:ascii="Times New Roman" w:eastAsiaTheme="minorEastAsia" w:hAnsi="Times New Roman"/>
          <w:lang w:eastAsia="zh-CN"/>
        </w:rPr>
        <w:t xml:space="preserve"> and UE </w:t>
      </w:r>
      <w:r w:rsidR="00177C1B">
        <w:rPr>
          <w:rFonts w:ascii="Times New Roman" w:eastAsiaTheme="minorEastAsia" w:hAnsi="Times New Roman" w:hint="eastAsia"/>
          <w:lang w:eastAsia="zh-CN"/>
        </w:rPr>
        <w:t>will</w:t>
      </w:r>
      <w:r w:rsidR="00177C1B">
        <w:rPr>
          <w:rFonts w:ascii="Times New Roman" w:eastAsiaTheme="minorEastAsia" w:hAnsi="Times New Roman"/>
          <w:lang w:eastAsia="zh-CN"/>
        </w:rPr>
        <w:t xml:space="preserve"> not transmit CG PUSCH</w:t>
      </w:r>
      <w:r w:rsidR="00A75007" w:rsidRPr="00A75007">
        <w:rPr>
          <w:rFonts w:ascii="Times New Roman" w:eastAsiaTheme="minorEastAsia" w:hAnsi="Times New Roman"/>
          <w:lang w:eastAsia="zh-CN"/>
        </w:rPr>
        <w:t xml:space="preserve">. </w:t>
      </w:r>
      <w:r w:rsidR="00B30978">
        <w:rPr>
          <w:rFonts w:ascii="Times New Roman" w:eastAsiaTheme="minorEastAsia" w:hAnsi="Times New Roman"/>
          <w:lang w:eastAsia="zh-CN"/>
        </w:rPr>
        <w:t xml:space="preserve">If the UTO-UCI indicates </w:t>
      </w:r>
      <w:r w:rsidR="00487C26">
        <w:rPr>
          <w:rFonts w:ascii="Times New Roman" w:eastAsiaTheme="minorEastAsia" w:hAnsi="Times New Roman"/>
          <w:lang w:eastAsia="zh-CN"/>
        </w:rPr>
        <w:t>at least one</w:t>
      </w:r>
      <w:r w:rsidR="00B30978" w:rsidRPr="00A75007">
        <w:rPr>
          <w:rFonts w:ascii="Times New Roman" w:eastAsiaTheme="minorEastAsia" w:hAnsi="Times New Roman"/>
          <w:lang w:eastAsia="zh-CN"/>
        </w:rPr>
        <w:t xml:space="preserve"> CG PUSCH TO</w:t>
      </w:r>
      <w:r w:rsidR="00B30978">
        <w:rPr>
          <w:rFonts w:ascii="Times New Roman" w:eastAsiaTheme="minorEastAsia" w:hAnsi="Times New Roman"/>
          <w:lang w:eastAsia="zh-CN"/>
        </w:rPr>
        <w:t xml:space="preserve"> as used, UE </w:t>
      </w:r>
      <w:r w:rsidR="00B30978">
        <w:rPr>
          <w:rFonts w:ascii="Times New Roman" w:eastAsiaTheme="minorEastAsia" w:hAnsi="Times New Roman" w:hint="eastAsia"/>
          <w:lang w:eastAsia="zh-CN"/>
        </w:rPr>
        <w:t>will</w:t>
      </w:r>
      <w:r w:rsidR="00B30978">
        <w:rPr>
          <w:rFonts w:ascii="Times New Roman" w:eastAsiaTheme="minorEastAsia" w:hAnsi="Times New Roman"/>
          <w:lang w:eastAsia="zh-CN"/>
        </w:rPr>
        <w:t xml:space="preserve"> </w:t>
      </w:r>
      <w:r w:rsidR="00487C26">
        <w:rPr>
          <w:rFonts w:ascii="Times New Roman" w:eastAsiaTheme="minorEastAsia" w:hAnsi="Times New Roman"/>
          <w:lang w:eastAsia="zh-CN"/>
        </w:rPr>
        <w:t xml:space="preserve">not </w:t>
      </w:r>
      <w:r w:rsidR="00B30978">
        <w:rPr>
          <w:rFonts w:ascii="Times New Roman" w:eastAsiaTheme="minorEastAsia" w:hAnsi="Times New Roman"/>
          <w:lang w:eastAsia="zh-CN"/>
        </w:rPr>
        <w:t xml:space="preserve">transmit CG PUSCH </w:t>
      </w:r>
      <w:r w:rsidR="00487C26">
        <w:rPr>
          <w:rFonts w:ascii="Times New Roman" w:eastAsiaTheme="minorEastAsia" w:hAnsi="Times New Roman"/>
          <w:lang w:eastAsia="zh-CN"/>
        </w:rPr>
        <w:t xml:space="preserve">because of the </w:t>
      </w:r>
      <w:r w:rsidR="00177C1B">
        <w:rPr>
          <w:rFonts w:ascii="Times New Roman" w:eastAsiaTheme="minorEastAsia" w:hAnsi="Times New Roman"/>
          <w:lang w:eastAsia="zh-CN"/>
        </w:rPr>
        <w:t>releasing</w:t>
      </w:r>
      <w:r w:rsidR="00177C1B" w:rsidRPr="00487C26">
        <w:rPr>
          <w:rFonts w:ascii="Times New Roman" w:eastAsiaTheme="minorEastAsia" w:hAnsi="Times New Roman"/>
          <w:lang w:eastAsia="zh-CN"/>
        </w:rPr>
        <w:t xml:space="preserve"> </w:t>
      </w:r>
      <w:r w:rsidR="00487C26" w:rsidRPr="00487C26">
        <w:rPr>
          <w:rFonts w:ascii="Times New Roman" w:eastAsiaTheme="minorEastAsia" w:hAnsi="Times New Roman"/>
          <w:lang w:eastAsia="zh-CN"/>
        </w:rPr>
        <w:t xml:space="preserve">DCI format </w:t>
      </w:r>
      <w:r w:rsidR="00177C1B">
        <w:rPr>
          <w:rFonts w:ascii="Times New Roman" w:eastAsiaTheme="minorEastAsia" w:hAnsi="Times New Roman"/>
          <w:lang w:eastAsia="zh-CN"/>
        </w:rPr>
        <w:t xml:space="preserve">sent by the gNB and the gNB </w:t>
      </w:r>
      <w:r w:rsidR="00177C1B">
        <w:rPr>
          <w:rFonts w:ascii="Times New Roman" w:eastAsiaTheme="minorEastAsia" w:hAnsi="Times New Roman" w:hint="eastAsia"/>
          <w:lang w:eastAsia="zh-CN"/>
        </w:rPr>
        <w:t>ca</w:t>
      </w:r>
      <w:r w:rsidR="00177C1B">
        <w:rPr>
          <w:rFonts w:ascii="Times New Roman" w:eastAsiaTheme="minorEastAsia" w:hAnsi="Times New Roman"/>
          <w:lang w:eastAsia="zh-CN"/>
        </w:rPr>
        <w:t>n still reuse the r</w:t>
      </w:r>
      <w:r w:rsidR="00177C1B" w:rsidRPr="00A75007">
        <w:rPr>
          <w:rFonts w:ascii="Times New Roman" w:eastAsiaTheme="minorEastAsia" w:hAnsi="Times New Roman"/>
          <w:lang w:eastAsia="zh-CN"/>
        </w:rPr>
        <w:t xml:space="preserve">esources corresponding </w:t>
      </w:r>
      <w:r w:rsidR="00177C1B">
        <w:rPr>
          <w:rFonts w:ascii="Times New Roman" w:eastAsiaTheme="minorEastAsia" w:hAnsi="Times New Roman"/>
          <w:lang w:eastAsia="zh-CN"/>
        </w:rPr>
        <w:t>to the</w:t>
      </w:r>
      <w:r w:rsidR="00177C1B" w:rsidRPr="00A75007">
        <w:rPr>
          <w:rFonts w:ascii="Times New Roman" w:eastAsiaTheme="minorEastAsia" w:hAnsi="Times New Roman"/>
          <w:lang w:eastAsia="zh-CN"/>
        </w:rPr>
        <w:t xml:space="preserve"> TO</w:t>
      </w:r>
      <w:r w:rsidR="00177C1B">
        <w:rPr>
          <w:rFonts w:ascii="Times New Roman" w:eastAsiaTheme="minorEastAsia" w:hAnsi="Times New Roman"/>
          <w:lang w:eastAsia="zh-CN"/>
        </w:rPr>
        <w:t>s based on its implementation</w:t>
      </w:r>
      <w:r w:rsidR="00487C26">
        <w:rPr>
          <w:rFonts w:ascii="Times New Roman" w:eastAsiaTheme="minorEastAsia" w:hAnsi="Times New Roman"/>
          <w:lang w:eastAsia="zh-CN"/>
        </w:rPr>
        <w:t xml:space="preserve">. </w:t>
      </w:r>
      <w:r w:rsidR="00177C1B">
        <w:rPr>
          <w:rFonts w:ascii="Times New Roman" w:eastAsiaTheme="minorEastAsia" w:hAnsi="Times New Roman"/>
          <w:lang w:eastAsia="zh-CN"/>
        </w:rPr>
        <w:t>T</w:t>
      </w:r>
      <w:r w:rsidR="00177C1B">
        <w:rPr>
          <w:rFonts w:ascii="Times New Roman" w:eastAsiaTheme="minorEastAsia" w:hAnsi="Times New Roman" w:hint="eastAsia"/>
          <w:lang w:eastAsia="zh-CN"/>
        </w:rPr>
        <w:t>here</w:t>
      </w:r>
      <w:r w:rsidR="00177C1B">
        <w:rPr>
          <w:rFonts w:ascii="Times New Roman" w:eastAsiaTheme="minorEastAsia" w:hAnsi="Times New Roman"/>
          <w:lang w:eastAsia="zh-CN"/>
        </w:rPr>
        <w:t xml:space="preserve">fore, </w:t>
      </w:r>
      <w:r w:rsidR="00177C1B">
        <w:rPr>
          <w:rFonts w:ascii="Times New Roman" w:eastAsia="宋体" w:hAnsi="Times New Roman"/>
          <w:color w:val="000000"/>
          <w:sz w:val="21"/>
          <w:szCs w:val="22"/>
          <w:lang w:eastAsia="zh-CN"/>
        </w:rPr>
        <w:t xml:space="preserve">CG </w:t>
      </w:r>
      <w:r w:rsidR="00177C1B" w:rsidRPr="007B00E1">
        <w:rPr>
          <w:rFonts w:ascii="Times New Roman" w:eastAsia="宋体" w:hAnsi="Times New Roman"/>
          <w:color w:val="000000"/>
          <w:sz w:val="21"/>
          <w:szCs w:val="22"/>
          <w:lang w:eastAsia="zh-CN"/>
        </w:rPr>
        <w:t>de-activation/release</w:t>
      </w:r>
      <w:r w:rsidR="00177C1B" w:rsidRPr="00177C1B">
        <w:rPr>
          <w:rFonts w:ascii="Times New Roman" w:eastAsiaTheme="minorEastAsia" w:hAnsi="Times New Roman"/>
          <w:lang w:eastAsia="zh-CN"/>
        </w:rPr>
        <w:t xml:space="preserve"> has no effect on the behaviour of </w:t>
      </w:r>
      <w:r w:rsidR="00177C1B">
        <w:rPr>
          <w:rFonts w:ascii="Times New Roman" w:eastAsiaTheme="minorEastAsia" w:hAnsi="Times New Roman"/>
          <w:lang w:eastAsia="zh-CN"/>
        </w:rPr>
        <w:t xml:space="preserve">both </w:t>
      </w:r>
      <w:r w:rsidR="00177C1B" w:rsidRPr="00177C1B">
        <w:rPr>
          <w:rFonts w:ascii="Times New Roman" w:eastAsiaTheme="minorEastAsia" w:hAnsi="Times New Roman"/>
          <w:lang w:eastAsia="zh-CN"/>
        </w:rPr>
        <w:t xml:space="preserve">UE and </w:t>
      </w:r>
      <w:r w:rsidR="00177C1B">
        <w:rPr>
          <w:rFonts w:ascii="Times New Roman" w:eastAsiaTheme="minorEastAsia" w:hAnsi="Times New Roman"/>
          <w:lang w:eastAsia="zh-CN"/>
        </w:rPr>
        <w:t>gNB</w:t>
      </w:r>
      <w:r w:rsidR="00177C1B" w:rsidRPr="00177C1B">
        <w:rPr>
          <w:rFonts w:ascii="Times New Roman" w:eastAsiaTheme="minorEastAsia" w:hAnsi="Times New Roman"/>
          <w:lang w:eastAsia="zh-CN"/>
        </w:rPr>
        <w:t>.</w:t>
      </w:r>
      <w:r w:rsidR="00781624">
        <w:rPr>
          <w:rFonts w:ascii="Times New Roman" w:eastAsiaTheme="minorEastAsia" w:hAnsi="Times New Roman"/>
          <w:lang w:eastAsia="zh-CN"/>
        </w:rPr>
        <w:t xml:space="preserve"> </w:t>
      </w:r>
    </w:p>
    <w:p w14:paraId="4CB8B041" w14:textId="62E1671E" w:rsidR="00507859" w:rsidRPr="00E965AB" w:rsidRDefault="00507859" w:rsidP="00507859">
      <w:pPr>
        <w:spacing w:beforeLines="50" w:before="120" w:afterLines="50" w:after="120"/>
        <w:ind w:left="0" w:firstLine="0"/>
        <w:jc w:val="both"/>
        <w:rPr>
          <w:rFonts w:ascii="Times New Roman" w:eastAsiaTheme="minorEastAsia" w:hAnsi="Times New Roman"/>
          <w:b/>
          <w:lang w:eastAsia="zh-CN"/>
        </w:rPr>
      </w:pPr>
      <w:r w:rsidRPr="00E965AB">
        <w:rPr>
          <w:rFonts w:ascii="Times New Roman" w:eastAsiaTheme="minorEastAsia" w:hAnsi="Times New Roman"/>
          <w:b/>
          <w:lang w:eastAsia="zh-CN"/>
        </w:rPr>
        <w:t xml:space="preserve">Case </w:t>
      </w:r>
      <w:r>
        <w:rPr>
          <w:rFonts w:ascii="Times New Roman" w:eastAsiaTheme="minorEastAsia" w:hAnsi="Times New Roman"/>
          <w:b/>
          <w:lang w:eastAsia="zh-CN"/>
        </w:rPr>
        <w:t>2</w:t>
      </w:r>
      <w:r w:rsidRPr="00E965AB">
        <w:rPr>
          <w:rFonts w:ascii="Times New Roman" w:eastAsiaTheme="minorEastAsia" w:hAnsi="Times New Roman"/>
          <w:b/>
          <w:lang w:eastAsia="zh-CN"/>
        </w:rPr>
        <w:t>: UE miss</w:t>
      </w:r>
      <w:r>
        <w:rPr>
          <w:rFonts w:ascii="Times New Roman" w:eastAsiaTheme="minorEastAsia" w:hAnsi="Times New Roman"/>
          <w:b/>
          <w:lang w:eastAsia="zh-CN"/>
        </w:rPr>
        <w:t>ed</w:t>
      </w:r>
      <w:r w:rsidRPr="00E965AB">
        <w:rPr>
          <w:rFonts w:ascii="Times New Roman" w:eastAsiaTheme="minorEastAsia" w:hAnsi="Times New Roman"/>
          <w:b/>
          <w:lang w:eastAsia="zh-CN"/>
        </w:rPr>
        <w:t xml:space="preserve"> the releasing DCI</w:t>
      </w:r>
    </w:p>
    <w:p w14:paraId="0F8B8DD2" w14:textId="0D6CED03" w:rsidR="009D0E18" w:rsidRPr="00F13048" w:rsidRDefault="00FD0012" w:rsidP="00F13048">
      <w:pPr>
        <w:spacing w:beforeLines="50" w:before="120" w:afterLines="50" w:after="120"/>
        <w:ind w:left="0" w:firstLine="0"/>
        <w:jc w:val="both"/>
        <w:rPr>
          <w:rFonts w:ascii="Times New Roman" w:eastAsiaTheme="minorEastAsia" w:hAnsi="Times New Roman"/>
          <w:lang w:eastAsia="zh-CN"/>
        </w:rPr>
      </w:pPr>
      <w:r>
        <w:rPr>
          <w:rFonts w:ascii="Times New Roman" w:eastAsiaTheme="minorEastAsia" w:hAnsi="Times New Roman"/>
          <w:lang w:eastAsia="zh-CN"/>
        </w:rPr>
        <w:t xml:space="preserve">In the current protocol, </w:t>
      </w:r>
      <w:r w:rsidR="009E1886">
        <w:rPr>
          <w:rFonts w:ascii="Times New Roman" w:eastAsiaTheme="minorEastAsia" w:hAnsi="Times New Roman"/>
          <w:lang w:eastAsia="zh-CN"/>
        </w:rPr>
        <w:t>b</w:t>
      </w:r>
      <w:r w:rsidR="009E1886" w:rsidRPr="009E1886">
        <w:rPr>
          <w:rFonts w:ascii="Times New Roman" w:eastAsiaTheme="minorEastAsia" w:hAnsi="Times New Roman"/>
          <w:lang w:eastAsia="zh-CN"/>
        </w:rPr>
        <w:t xml:space="preserve">efore </w:t>
      </w:r>
      <w:r w:rsidR="009E1886">
        <w:rPr>
          <w:rFonts w:ascii="Times New Roman" w:eastAsiaTheme="minorEastAsia" w:hAnsi="Times New Roman"/>
          <w:lang w:eastAsia="zh-CN"/>
        </w:rPr>
        <w:t>clearing</w:t>
      </w:r>
      <w:r w:rsidR="009E1886" w:rsidRPr="009E1886">
        <w:rPr>
          <w:rFonts w:ascii="Times New Roman" w:eastAsiaTheme="minorEastAsia" w:hAnsi="Times New Roman"/>
          <w:lang w:eastAsia="zh-CN"/>
        </w:rPr>
        <w:t xml:space="preserve"> the CG, the MAC entity needs to confirm the configured uplink grant deactivation</w:t>
      </w:r>
      <w:r w:rsidR="009E1886">
        <w:rPr>
          <w:rFonts w:ascii="Times New Roman" w:eastAsiaTheme="minorEastAsia" w:hAnsi="Times New Roman"/>
          <w:lang w:eastAsia="zh-CN"/>
        </w:rPr>
        <w:t xml:space="preserve"> </w:t>
      </w:r>
      <w:r w:rsidR="00781624">
        <w:rPr>
          <w:rFonts w:ascii="Times New Roman" w:eastAsiaTheme="minorEastAsia" w:hAnsi="Times New Roman"/>
          <w:lang w:eastAsia="zh-CN"/>
        </w:rPr>
        <w:t xml:space="preserve">by transmitting </w:t>
      </w:r>
      <w:r w:rsidR="009E1886">
        <w:rPr>
          <w:rFonts w:ascii="Times New Roman" w:eastAsiaTheme="minorEastAsia" w:hAnsi="Times New Roman"/>
          <w:lang w:eastAsia="zh-CN"/>
        </w:rPr>
        <w:t xml:space="preserve">the </w:t>
      </w:r>
      <w:r w:rsidRPr="00FD0012">
        <w:rPr>
          <w:rFonts w:ascii="Times New Roman" w:eastAsiaTheme="minorEastAsia" w:hAnsi="Times New Roman"/>
          <w:lang w:eastAsia="zh-CN"/>
        </w:rPr>
        <w:t xml:space="preserve">Configured Grant Confirmation MAC CE or Multiple Entry Configured Grant Confirmation MAC CE. </w:t>
      </w:r>
      <w:r w:rsidR="003A3582">
        <w:rPr>
          <w:rFonts w:ascii="Times New Roman" w:eastAsiaTheme="minorEastAsia" w:hAnsi="Times New Roman"/>
          <w:lang w:eastAsia="zh-CN"/>
        </w:rPr>
        <w:t>If the UTO-UCI indicates at least one</w:t>
      </w:r>
      <w:r w:rsidR="003A3582" w:rsidRPr="00A75007">
        <w:rPr>
          <w:rFonts w:ascii="Times New Roman" w:eastAsiaTheme="minorEastAsia" w:hAnsi="Times New Roman"/>
          <w:lang w:eastAsia="zh-CN"/>
        </w:rPr>
        <w:t xml:space="preserve"> CG PUSCH TO</w:t>
      </w:r>
      <w:r w:rsidR="003A3582">
        <w:rPr>
          <w:rFonts w:ascii="Times New Roman" w:eastAsiaTheme="minorEastAsia" w:hAnsi="Times New Roman"/>
          <w:lang w:eastAsia="zh-CN"/>
        </w:rPr>
        <w:t xml:space="preserve"> as used and UE miss the releasing</w:t>
      </w:r>
      <w:r w:rsidR="003A3582" w:rsidRPr="00487C26">
        <w:rPr>
          <w:rFonts w:ascii="Times New Roman" w:eastAsiaTheme="minorEastAsia" w:hAnsi="Times New Roman"/>
          <w:lang w:eastAsia="zh-CN"/>
        </w:rPr>
        <w:t xml:space="preserve"> DCI</w:t>
      </w:r>
      <w:r w:rsidR="003A3582">
        <w:rPr>
          <w:rFonts w:ascii="Times New Roman" w:eastAsiaTheme="minorEastAsia" w:hAnsi="Times New Roman"/>
          <w:lang w:eastAsia="zh-CN"/>
        </w:rPr>
        <w:t xml:space="preserve">, UE will not </w:t>
      </w:r>
      <w:r w:rsidR="003A3582" w:rsidRPr="009E1886">
        <w:rPr>
          <w:rFonts w:ascii="Times New Roman" w:eastAsiaTheme="minorEastAsia" w:hAnsi="Times New Roman"/>
          <w:lang w:eastAsia="zh-CN"/>
        </w:rPr>
        <w:t>confirm the configured uplink grant deactivation</w:t>
      </w:r>
      <w:r w:rsidR="003A3582">
        <w:rPr>
          <w:rFonts w:ascii="Times New Roman" w:eastAsiaTheme="minorEastAsia" w:hAnsi="Times New Roman"/>
          <w:lang w:eastAsia="zh-CN"/>
        </w:rPr>
        <w:t xml:space="preserve"> and the </w:t>
      </w:r>
      <w:r w:rsidR="003A3582" w:rsidRPr="003A3582">
        <w:rPr>
          <w:rFonts w:ascii="Times New Roman" w:eastAsiaTheme="minorEastAsia" w:hAnsi="Times New Roman"/>
          <w:lang w:eastAsia="zh-CN"/>
        </w:rPr>
        <w:t>corresponding CG PUSCH</w:t>
      </w:r>
      <w:r w:rsidR="003A3582">
        <w:rPr>
          <w:rFonts w:ascii="Times New Roman" w:eastAsiaTheme="minorEastAsia" w:hAnsi="Times New Roman"/>
          <w:lang w:eastAsia="zh-CN"/>
        </w:rPr>
        <w:t xml:space="preserve"> will be sent as usual. </w:t>
      </w:r>
      <w:r w:rsidR="003A3582" w:rsidRPr="003A3582">
        <w:rPr>
          <w:rFonts w:ascii="Times New Roman" w:eastAsiaTheme="minorEastAsia" w:hAnsi="Times New Roman"/>
          <w:lang w:eastAsia="zh-CN"/>
        </w:rPr>
        <w:t>While this creates ambiguity between the</w:t>
      </w:r>
      <w:r w:rsidR="003A3582">
        <w:rPr>
          <w:rFonts w:ascii="Times New Roman" w:eastAsiaTheme="minorEastAsia" w:hAnsi="Times New Roman"/>
          <w:lang w:eastAsia="zh-CN"/>
        </w:rPr>
        <w:t xml:space="preserve"> gNB </w:t>
      </w:r>
      <w:r w:rsidR="003A3582" w:rsidRPr="003A3582">
        <w:rPr>
          <w:rFonts w:ascii="Times New Roman" w:eastAsiaTheme="minorEastAsia" w:hAnsi="Times New Roman"/>
          <w:lang w:eastAsia="zh-CN"/>
        </w:rPr>
        <w:t xml:space="preserve">and </w:t>
      </w:r>
      <w:r w:rsidR="003A3582">
        <w:rPr>
          <w:rFonts w:ascii="Times New Roman" w:eastAsiaTheme="minorEastAsia" w:hAnsi="Times New Roman" w:hint="eastAsia"/>
          <w:lang w:eastAsia="zh-CN"/>
        </w:rPr>
        <w:t>the</w:t>
      </w:r>
      <w:r w:rsidR="003A3582">
        <w:rPr>
          <w:rFonts w:ascii="Times New Roman" w:eastAsiaTheme="minorEastAsia" w:hAnsi="Times New Roman"/>
          <w:lang w:eastAsia="zh-CN"/>
        </w:rPr>
        <w:t xml:space="preserve"> </w:t>
      </w:r>
      <w:r w:rsidR="003A3582" w:rsidRPr="003A3582">
        <w:rPr>
          <w:rFonts w:ascii="Times New Roman" w:eastAsiaTheme="minorEastAsia" w:hAnsi="Times New Roman"/>
          <w:lang w:eastAsia="zh-CN"/>
        </w:rPr>
        <w:t>UE, this is a legacy issue and not unique to R</w:t>
      </w:r>
      <w:r w:rsidR="003A3582">
        <w:rPr>
          <w:rFonts w:ascii="Times New Roman" w:eastAsiaTheme="minorEastAsia" w:hAnsi="Times New Roman" w:hint="eastAsia"/>
          <w:lang w:eastAsia="zh-CN"/>
        </w:rPr>
        <w:t>el</w:t>
      </w:r>
      <w:r w:rsidR="003A3582">
        <w:rPr>
          <w:rFonts w:ascii="Times New Roman" w:eastAsiaTheme="minorEastAsia" w:hAnsi="Times New Roman"/>
          <w:lang w:eastAsia="zh-CN"/>
        </w:rPr>
        <w:t>-</w:t>
      </w:r>
      <w:r w:rsidR="003A3582" w:rsidRPr="003A3582">
        <w:rPr>
          <w:rFonts w:ascii="Times New Roman" w:eastAsiaTheme="minorEastAsia" w:hAnsi="Times New Roman"/>
          <w:lang w:eastAsia="zh-CN"/>
        </w:rPr>
        <w:t>18.</w:t>
      </w:r>
      <w:r w:rsidR="003A3582">
        <w:rPr>
          <w:rFonts w:ascii="Times New Roman" w:eastAsiaTheme="minorEastAsia" w:hAnsi="Times New Roman"/>
          <w:lang w:eastAsia="zh-CN"/>
        </w:rPr>
        <w:t xml:space="preserve"> </w:t>
      </w:r>
      <w:r w:rsidR="00A44947" w:rsidRPr="00A44947">
        <w:rPr>
          <w:rFonts w:ascii="Times New Roman" w:eastAsiaTheme="minorEastAsia" w:hAnsi="Times New Roman"/>
          <w:lang w:eastAsia="zh-CN"/>
        </w:rPr>
        <w:t xml:space="preserve">If resolving potential ambiguities is necessary, the </w:t>
      </w:r>
      <w:r w:rsidR="00A44947">
        <w:rPr>
          <w:rFonts w:ascii="Times New Roman" w:eastAsiaTheme="minorEastAsia" w:hAnsi="Times New Roman"/>
          <w:lang w:eastAsia="zh-CN"/>
        </w:rPr>
        <w:t>gNB</w:t>
      </w:r>
      <w:r w:rsidR="00A44947" w:rsidRPr="00A44947">
        <w:rPr>
          <w:rFonts w:ascii="Times New Roman" w:eastAsiaTheme="minorEastAsia" w:hAnsi="Times New Roman"/>
          <w:lang w:eastAsia="zh-CN"/>
        </w:rPr>
        <w:t xml:space="preserve"> needs to be restricted from assuming that UTO-UCI is always valid until it receives a confirmation MAC CE from UE.</w:t>
      </w:r>
    </w:p>
    <w:p w14:paraId="100C7ECD" w14:textId="14A4D3F7" w:rsidR="00A44947" w:rsidRPr="00EA3E4B" w:rsidRDefault="00A44947" w:rsidP="00A44947">
      <w:pPr>
        <w:spacing w:beforeLines="50" w:before="120" w:afterLines="50" w:after="120"/>
        <w:ind w:left="0" w:firstLine="0"/>
        <w:jc w:val="both"/>
        <w:rPr>
          <w:rFonts w:ascii="Times New Roman" w:hAnsi="Times New Roman"/>
          <w:b/>
          <w:bCs/>
          <w:sz w:val="21"/>
          <w:szCs w:val="20"/>
          <w:lang w:eastAsia="ja-JP"/>
        </w:rPr>
      </w:pPr>
      <w:r w:rsidRPr="00EE48F5">
        <w:rPr>
          <w:rFonts w:ascii="Times New Roman" w:hAnsi="Times New Roman"/>
          <w:b/>
          <w:bCs/>
          <w:i/>
          <w:szCs w:val="20"/>
          <w:lang w:eastAsia="ja-JP"/>
        </w:rPr>
        <w:t xml:space="preserve">Observation </w:t>
      </w:r>
      <w:r w:rsidR="001B75E4">
        <w:rPr>
          <w:rFonts w:ascii="Times New Roman" w:hAnsi="Times New Roman"/>
          <w:b/>
          <w:bCs/>
          <w:i/>
          <w:szCs w:val="20"/>
          <w:lang w:eastAsia="ja-JP"/>
        </w:rPr>
        <w:t>4</w:t>
      </w:r>
      <w:r w:rsidRPr="00EE48F5">
        <w:rPr>
          <w:rFonts w:ascii="Times New Roman" w:hAnsi="Times New Roman"/>
          <w:b/>
          <w:bCs/>
          <w:i/>
          <w:szCs w:val="20"/>
          <w:lang w:eastAsia="ja-JP"/>
        </w:rPr>
        <w:t>:</w:t>
      </w:r>
      <w:r w:rsidRPr="00EA3E4B">
        <w:rPr>
          <w:rFonts w:ascii="Times New Roman" w:hAnsi="Times New Roman"/>
          <w:b/>
          <w:bCs/>
          <w:szCs w:val="20"/>
          <w:lang w:eastAsia="ja-JP"/>
        </w:rPr>
        <w:t xml:space="preserve"> </w:t>
      </w:r>
      <w:r w:rsidRPr="00A44947">
        <w:rPr>
          <w:rFonts w:ascii="Times New Roman" w:hAnsi="Times New Roman"/>
          <w:b/>
          <w:bCs/>
          <w:szCs w:val="20"/>
          <w:lang w:eastAsia="ja-JP"/>
        </w:rPr>
        <w:t>CG de-activation/release has no effect on the behaviour of both UE and gNB</w:t>
      </w:r>
      <w:r>
        <w:rPr>
          <w:rFonts w:ascii="Times New Roman" w:hAnsi="Times New Roman"/>
          <w:b/>
          <w:bCs/>
          <w:szCs w:val="20"/>
          <w:lang w:eastAsia="ja-JP"/>
        </w:rPr>
        <w:t xml:space="preserve"> </w:t>
      </w:r>
      <w:r w:rsidRPr="00F13048">
        <w:rPr>
          <w:rFonts w:ascii="Times New Roman" w:hAnsi="Times New Roman" w:hint="eastAsia"/>
          <w:b/>
          <w:bCs/>
          <w:szCs w:val="20"/>
          <w:lang w:eastAsia="ja-JP"/>
        </w:rPr>
        <w:t>if</w:t>
      </w:r>
      <w:r>
        <w:rPr>
          <w:rFonts w:ascii="Times New Roman" w:hAnsi="Times New Roman"/>
          <w:b/>
          <w:bCs/>
          <w:szCs w:val="20"/>
          <w:lang w:eastAsia="ja-JP"/>
        </w:rPr>
        <w:t xml:space="preserve"> </w:t>
      </w:r>
      <w:r w:rsidRPr="00F13048">
        <w:rPr>
          <w:rFonts w:ascii="Times New Roman" w:hAnsi="Times New Roman" w:hint="eastAsia"/>
          <w:b/>
          <w:bCs/>
          <w:szCs w:val="20"/>
          <w:lang w:eastAsia="ja-JP"/>
        </w:rPr>
        <w:t>the</w:t>
      </w:r>
      <w:r>
        <w:rPr>
          <w:rFonts w:ascii="Times New Roman" w:hAnsi="Times New Roman"/>
          <w:b/>
          <w:bCs/>
          <w:szCs w:val="20"/>
          <w:lang w:eastAsia="ja-JP"/>
        </w:rPr>
        <w:t xml:space="preserve"> </w:t>
      </w:r>
      <w:r w:rsidRPr="00A44947">
        <w:rPr>
          <w:rFonts w:ascii="Times New Roman" w:hAnsi="Times New Roman"/>
          <w:b/>
          <w:bCs/>
          <w:szCs w:val="20"/>
          <w:lang w:eastAsia="ja-JP"/>
        </w:rPr>
        <w:t>UE didn’t miss the releasing DCI</w:t>
      </w:r>
      <w:r>
        <w:rPr>
          <w:rFonts w:ascii="Times New Roman" w:hAnsi="Times New Roman"/>
          <w:b/>
          <w:bCs/>
          <w:szCs w:val="20"/>
          <w:lang w:eastAsia="ja-JP"/>
        </w:rPr>
        <w:t>.</w:t>
      </w:r>
    </w:p>
    <w:p w14:paraId="1139D117" w14:textId="3298453C" w:rsidR="009D0E18" w:rsidRPr="00A44947" w:rsidRDefault="00A44947" w:rsidP="00F1558D">
      <w:pPr>
        <w:spacing w:afterLines="50" w:after="120"/>
        <w:ind w:left="0" w:firstLine="0"/>
        <w:jc w:val="both"/>
        <w:rPr>
          <w:rFonts w:ascii="Times New Roman" w:eastAsia="Yu Mincho" w:hAnsi="Times New Roman"/>
          <w:b/>
          <w:bCs/>
          <w:sz w:val="21"/>
          <w:szCs w:val="20"/>
          <w:lang w:eastAsia="ja-JP"/>
        </w:rPr>
      </w:pPr>
      <w:r w:rsidRPr="00EE48F5">
        <w:rPr>
          <w:rFonts w:ascii="Times New Roman" w:hAnsi="Times New Roman"/>
          <w:b/>
          <w:bCs/>
          <w:i/>
          <w:szCs w:val="20"/>
          <w:lang w:eastAsia="ja-JP"/>
        </w:rPr>
        <w:t xml:space="preserve">Observation </w:t>
      </w:r>
      <w:r w:rsidR="001B75E4">
        <w:rPr>
          <w:rFonts w:ascii="Times New Roman" w:hAnsi="Times New Roman"/>
          <w:b/>
          <w:bCs/>
          <w:i/>
          <w:szCs w:val="20"/>
          <w:lang w:eastAsia="ja-JP"/>
        </w:rPr>
        <w:t>5</w:t>
      </w:r>
      <w:r w:rsidRPr="00EE48F5">
        <w:rPr>
          <w:rFonts w:ascii="Times New Roman" w:hAnsi="Times New Roman"/>
          <w:b/>
          <w:bCs/>
          <w:i/>
          <w:szCs w:val="20"/>
          <w:lang w:eastAsia="ja-JP"/>
        </w:rPr>
        <w:t>:</w:t>
      </w:r>
      <w:r w:rsidRPr="00EA3E4B">
        <w:rPr>
          <w:rFonts w:ascii="Times New Roman" w:hAnsi="Times New Roman"/>
          <w:b/>
          <w:bCs/>
          <w:szCs w:val="20"/>
          <w:lang w:eastAsia="ja-JP"/>
        </w:rPr>
        <w:t xml:space="preserve"> </w:t>
      </w:r>
      <w:r w:rsidRPr="00A44947">
        <w:rPr>
          <w:rFonts w:ascii="Times New Roman" w:eastAsia="Yu Mincho" w:hAnsi="Times New Roman"/>
          <w:b/>
          <w:bCs/>
          <w:sz w:val="21"/>
          <w:szCs w:val="20"/>
          <w:lang w:eastAsia="ja-JP"/>
        </w:rPr>
        <w:t>gNB needs to be restricted from assuming that UTO-UCI is always valid until it receives a confirmation MAC CE from UE</w:t>
      </w:r>
      <w:r>
        <w:rPr>
          <w:rFonts w:ascii="Times New Roman" w:eastAsia="Yu Mincho" w:hAnsi="Times New Roman"/>
          <w:b/>
          <w:bCs/>
          <w:sz w:val="21"/>
          <w:szCs w:val="20"/>
          <w:lang w:eastAsia="ja-JP"/>
        </w:rPr>
        <w:t xml:space="preserve"> </w:t>
      </w:r>
      <w:r w:rsidRPr="00F13048">
        <w:rPr>
          <w:rFonts w:ascii="Times New Roman" w:eastAsia="Yu Mincho" w:hAnsi="Times New Roman" w:hint="eastAsia"/>
          <w:b/>
          <w:bCs/>
          <w:sz w:val="21"/>
          <w:szCs w:val="20"/>
          <w:lang w:eastAsia="ja-JP"/>
        </w:rPr>
        <w:t>for</w:t>
      </w:r>
      <w:r>
        <w:rPr>
          <w:rFonts w:ascii="Times New Roman" w:eastAsia="Yu Mincho" w:hAnsi="Times New Roman"/>
          <w:b/>
          <w:bCs/>
          <w:sz w:val="21"/>
          <w:szCs w:val="20"/>
          <w:lang w:eastAsia="ja-JP"/>
        </w:rPr>
        <w:t xml:space="preserve"> </w:t>
      </w:r>
      <w:r w:rsidRPr="00A44947">
        <w:rPr>
          <w:rFonts w:ascii="Times New Roman" w:eastAsia="Yu Mincho" w:hAnsi="Times New Roman"/>
          <w:b/>
          <w:bCs/>
          <w:sz w:val="21"/>
          <w:szCs w:val="20"/>
          <w:lang w:eastAsia="ja-JP"/>
        </w:rPr>
        <w:t>avoid</w:t>
      </w:r>
      <w:r>
        <w:rPr>
          <w:rFonts w:ascii="Times New Roman" w:eastAsia="Yu Mincho" w:hAnsi="Times New Roman"/>
          <w:b/>
          <w:bCs/>
          <w:sz w:val="21"/>
          <w:szCs w:val="20"/>
          <w:lang w:eastAsia="ja-JP"/>
        </w:rPr>
        <w:t>ing</w:t>
      </w:r>
      <w:r w:rsidRPr="00A44947">
        <w:rPr>
          <w:rFonts w:ascii="Times New Roman" w:eastAsia="Yu Mincho" w:hAnsi="Times New Roman"/>
          <w:b/>
          <w:bCs/>
          <w:sz w:val="21"/>
          <w:szCs w:val="20"/>
          <w:lang w:eastAsia="ja-JP"/>
        </w:rPr>
        <w:t xml:space="preserve"> potential ambiguity</w:t>
      </w:r>
      <w:r>
        <w:rPr>
          <w:rFonts w:ascii="Times New Roman" w:eastAsia="Yu Mincho" w:hAnsi="Times New Roman"/>
          <w:b/>
          <w:bCs/>
          <w:sz w:val="21"/>
          <w:szCs w:val="20"/>
          <w:lang w:eastAsia="ja-JP"/>
        </w:rPr>
        <w:t xml:space="preserve"> because of DCI missing.</w:t>
      </w:r>
    </w:p>
    <w:p w14:paraId="06E3BC65" w14:textId="4331553C" w:rsidR="00A44947" w:rsidRDefault="00A44947" w:rsidP="00F1558D">
      <w:pPr>
        <w:spacing w:afterLines="50" w:after="120"/>
        <w:ind w:left="0" w:firstLine="0"/>
        <w:jc w:val="both"/>
        <w:rPr>
          <w:rFonts w:ascii="Times New Roman" w:hAnsi="Times New Roman"/>
          <w:b/>
          <w:bCs/>
          <w:sz w:val="21"/>
          <w:szCs w:val="20"/>
          <w:lang w:eastAsia="ja-JP"/>
        </w:rPr>
      </w:pPr>
      <w:r w:rsidRPr="00EE48F5">
        <w:rPr>
          <w:rFonts w:ascii="Times New Roman" w:hAnsi="Times New Roman"/>
          <w:b/>
          <w:bCs/>
          <w:i/>
          <w:sz w:val="21"/>
          <w:szCs w:val="20"/>
          <w:lang w:eastAsia="ja-JP"/>
        </w:rPr>
        <w:t xml:space="preserve">Proposal </w:t>
      </w:r>
      <w:r>
        <w:rPr>
          <w:rFonts w:ascii="Times New Roman" w:hAnsi="Times New Roman"/>
          <w:b/>
          <w:bCs/>
          <w:i/>
          <w:sz w:val="21"/>
          <w:szCs w:val="20"/>
          <w:lang w:eastAsia="ja-JP"/>
        </w:rPr>
        <w:t>3</w:t>
      </w:r>
      <w:r w:rsidRPr="00EC77D0">
        <w:rPr>
          <w:rFonts w:ascii="Times New Roman" w:hAnsi="Times New Roman"/>
          <w:b/>
          <w:bCs/>
          <w:sz w:val="21"/>
          <w:szCs w:val="20"/>
          <w:lang w:eastAsia="ja-JP"/>
        </w:rPr>
        <w:t>:</w:t>
      </w:r>
      <w:r>
        <w:rPr>
          <w:rFonts w:ascii="Times New Roman" w:hAnsi="Times New Roman"/>
          <w:b/>
          <w:bCs/>
          <w:sz w:val="21"/>
          <w:szCs w:val="20"/>
          <w:lang w:eastAsia="ja-JP"/>
        </w:rPr>
        <w:t xml:space="preserve"> </w:t>
      </w:r>
      <w:r w:rsidRPr="00A44947">
        <w:rPr>
          <w:rFonts w:ascii="Times New Roman" w:hAnsi="Times New Roman"/>
          <w:b/>
          <w:bCs/>
          <w:sz w:val="21"/>
          <w:szCs w:val="20"/>
          <w:lang w:eastAsia="ja-JP"/>
        </w:rPr>
        <w:t>Proposed TP</w:t>
      </w:r>
      <w:r>
        <w:rPr>
          <w:rFonts w:ascii="Times New Roman" w:hAnsi="Times New Roman"/>
          <w:b/>
          <w:bCs/>
          <w:sz w:val="21"/>
          <w:szCs w:val="20"/>
          <w:lang w:eastAsia="ja-JP"/>
        </w:rPr>
        <w:t xml:space="preserve"> f</w:t>
      </w:r>
      <w:r w:rsidRPr="00A44947">
        <w:rPr>
          <w:rFonts w:ascii="Times New Roman" w:hAnsi="Times New Roman"/>
          <w:b/>
          <w:bCs/>
          <w:sz w:val="21"/>
          <w:szCs w:val="20"/>
          <w:lang w:eastAsia="ja-JP"/>
        </w:rPr>
        <w:t>or Clause 9.3.1 of 38.213:</w:t>
      </w:r>
    </w:p>
    <w:tbl>
      <w:tblPr>
        <w:tblStyle w:val="af1"/>
        <w:tblW w:w="0" w:type="auto"/>
        <w:tblLook w:val="04A0" w:firstRow="1" w:lastRow="0" w:firstColumn="1" w:lastColumn="0" w:noHBand="0" w:noVBand="1"/>
      </w:tblPr>
      <w:tblGrid>
        <w:gridCol w:w="9631"/>
      </w:tblGrid>
      <w:tr w:rsidR="0014473A" w14:paraId="1624C9C5" w14:textId="77777777" w:rsidTr="0014473A">
        <w:tc>
          <w:tcPr>
            <w:tcW w:w="9631" w:type="dxa"/>
          </w:tcPr>
          <w:p w14:paraId="17BBAE92" w14:textId="57B95645" w:rsidR="0014473A" w:rsidRPr="0014473A" w:rsidRDefault="0014473A" w:rsidP="00F13048">
            <w:pPr>
              <w:spacing w:line="259" w:lineRule="auto"/>
              <w:ind w:left="0" w:firstLine="0"/>
              <w:jc w:val="both"/>
              <w:rPr>
                <w:rFonts w:ascii="Times New Roman" w:eastAsia="Yu Mincho" w:hAnsi="Times New Roman"/>
                <w:b/>
                <w:bCs/>
                <w:sz w:val="21"/>
                <w:szCs w:val="20"/>
                <w:lang w:eastAsia="ja-JP"/>
              </w:rPr>
            </w:pPr>
            <w:r w:rsidRPr="00F13048">
              <w:rPr>
                <w:rFonts w:ascii="Times New Roman" w:hAnsi="Times New Roman"/>
                <w:bCs/>
                <w:szCs w:val="20"/>
                <w:lang w:eastAsia="ja-JP"/>
              </w:rPr>
              <w:t xml:space="preserve">For a Type-2 CG-PUSCH configuration an indicated UTO-UCI bit in a CG-PUSCH transmission is appicable </w:t>
            </w:r>
            <w:r>
              <w:rPr>
                <w:rFonts w:ascii="Times New Roman" w:hAnsi="Times New Roman"/>
                <w:bCs/>
                <w:szCs w:val="20"/>
                <w:lang w:eastAsia="ja-JP"/>
              </w:rPr>
              <w:t>unless the gNB</w:t>
            </w:r>
            <w:r w:rsidRPr="00F13048">
              <w:rPr>
                <w:rFonts w:ascii="Times New Roman" w:hAnsi="Times New Roman"/>
                <w:bCs/>
                <w:szCs w:val="20"/>
                <w:lang w:eastAsia="ja-JP"/>
              </w:rPr>
              <w:t xml:space="preserve"> receives </w:t>
            </w:r>
            <w:r w:rsidRPr="00FD0012">
              <w:rPr>
                <w:rFonts w:ascii="Times New Roman" w:eastAsiaTheme="minorEastAsia" w:hAnsi="Times New Roman"/>
                <w:lang w:eastAsia="zh-CN"/>
              </w:rPr>
              <w:t>Configured Grant Confirmation MAC CE or Multiple Entry Configured Grant Confirmation MAC CE</w:t>
            </w:r>
            <w:r w:rsidRPr="0014473A">
              <w:rPr>
                <w:rFonts w:ascii="Times New Roman" w:hAnsi="Times New Roman"/>
                <w:bCs/>
                <w:szCs w:val="20"/>
                <w:lang w:eastAsia="ja-JP"/>
              </w:rPr>
              <w:t xml:space="preserve"> MAC CE from </w:t>
            </w:r>
            <w:r>
              <w:rPr>
                <w:rFonts w:ascii="Times New Roman" w:hAnsi="Times New Roman"/>
                <w:bCs/>
                <w:szCs w:val="20"/>
                <w:lang w:eastAsia="ja-JP"/>
              </w:rPr>
              <w:t xml:space="preserve">the </w:t>
            </w:r>
            <w:r w:rsidRPr="0014473A">
              <w:rPr>
                <w:rFonts w:ascii="Times New Roman" w:hAnsi="Times New Roman"/>
                <w:bCs/>
                <w:szCs w:val="20"/>
                <w:lang w:eastAsia="ja-JP"/>
              </w:rPr>
              <w:t>UE</w:t>
            </w:r>
            <w:r w:rsidRPr="00F13048">
              <w:rPr>
                <w:rFonts w:ascii="Times New Roman" w:hAnsi="Times New Roman"/>
                <w:bCs/>
                <w:szCs w:val="20"/>
                <w:lang w:eastAsia="ja-JP"/>
              </w:rPr>
              <w:t>.</w:t>
            </w:r>
          </w:p>
        </w:tc>
      </w:tr>
    </w:tbl>
    <w:p w14:paraId="4C361A17" w14:textId="49C2F4AE" w:rsidR="00A44947" w:rsidRDefault="00A44947" w:rsidP="00F1558D">
      <w:pPr>
        <w:spacing w:afterLines="50" w:after="120"/>
        <w:ind w:left="0" w:firstLine="0"/>
        <w:jc w:val="both"/>
        <w:rPr>
          <w:rFonts w:ascii="Times New Roman" w:eastAsia="Yu Mincho" w:hAnsi="Times New Roman"/>
          <w:b/>
          <w:bCs/>
          <w:sz w:val="21"/>
          <w:szCs w:val="20"/>
          <w:lang w:eastAsia="ja-JP"/>
        </w:rPr>
      </w:pPr>
    </w:p>
    <w:p w14:paraId="1BD6C03E" w14:textId="2ECD032B" w:rsidR="0095721C" w:rsidRPr="00FD5A2A" w:rsidRDefault="0095721C" w:rsidP="0095721C">
      <w:pPr>
        <w:pStyle w:val="aff9"/>
        <w:jc w:val="both"/>
        <w:rPr>
          <w:rFonts w:ascii="Arial" w:hAnsi="Arial" w:cs="Arial"/>
          <w:lang w:eastAsia="zh-CN"/>
        </w:rPr>
      </w:pPr>
      <w:r w:rsidRPr="00FD5A2A">
        <w:rPr>
          <w:rFonts w:ascii="Arial" w:hAnsi="Arial" w:cs="Arial"/>
          <w:lang w:eastAsia="zh-CN"/>
        </w:rPr>
        <w:t>2.</w:t>
      </w:r>
      <w:r>
        <w:rPr>
          <w:rFonts w:ascii="Arial" w:hAnsi="Arial" w:cs="Arial"/>
          <w:lang w:eastAsia="zh-CN"/>
        </w:rPr>
        <w:t>4</w:t>
      </w:r>
      <w:r>
        <w:rPr>
          <w:rFonts w:ascii="Times New Roman" w:eastAsia="Calibri" w:hAnsi="Times New Roman"/>
          <w:szCs w:val="20"/>
          <w:lang w:val="en-US" w:eastAsia="ja-JP"/>
        </w:rPr>
        <w:tab/>
      </w:r>
      <w:r w:rsidRPr="0095721C">
        <w:rPr>
          <w:rFonts w:ascii="Times New Roman" w:eastAsia="Calibri" w:hAnsi="Times New Roman"/>
          <w:szCs w:val="20"/>
          <w:lang w:val="en-US" w:eastAsia="ja-JP"/>
        </w:rPr>
        <w:t>Multi-PUSCH CG and repetition</w:t>
      </w:r>
    </w:p>
    <w:p w14:paraId="4671D6CE" w14:textId="148A23DF" w:rsidR="0095721C" w:rsidRDefault="0095721C" w:rsidP="0095721C">
      <w:pPr>
        <w:spacing w:beforeLines="50" w:before="120" w:afterLines="50" w:after="120"/>
        <w:ind w:left="0" w:firstLine="0"/>
        <w:jc w:val="both"/>
        <w:rPr>
          <w:rFonts w:ascii="Times New Roman" w:eastAsiaTheme="minorEastAsia" w:hAnsi="Times New Roman"/>
          <w:sz w:val="21"/>
          <w:lang w:eastAsia="zh-CN"/>
        </w:rPr>
      </w:pPr>
      <w:r>
        <w:rPr>
          <w:rFonts w:eastAsia="宋体" w:cs="Arial" w:hint="eastAsia"/>
          <w:sz w:val="22"/>
          <w:szCs w:val="22"/>
          <w:lang w:val="en-US" w:eastAsia="zh-CN"/>
        </w:rPr>
        <w:t>I</w:t>
      </w:r>
      <w:r>
        <w:rPr>
          <w:rFonts w:eastAsia="宋体" w:cs="Arial"/>
          <w:sz w:val="22"/>
          <w:szCs w:val="22"/>
          <w:lang w:val="en-US" w:eastAsia="zh-CN"/>
        </w:rPr>
        <w:t>n RAN1#114 meeting, there was a</w:t>
      </w:r>
      <w:r w:rsidRPr="0095721C">
        <w:rPr>
          <w:rFonts w:hint="eastAsia"/>
        </w:rPr>
        <w:t xml:space="preserve"> </w:t>
      </w:r>
      <w:r>
        <w:rPr>
          <w:rFonts w:hint="eastAsia"/>
        </w:rPr>
        <w:t>conclusion about</w:t>
      </w:r>
      <w:r>
        <w:t xml:space="preserve"> repetition</w:t>
      </w:r>
      <w:r w:rsidRPr="00373BEF">
        <w:rPr>
          <w:rFonts w:ascii="Times New Roman" w:eastAsiaTheme="minorEastAsia" w:hAnsi="Times New Roman"/>
          <w:sz w:val="21"/>
          <w:lang w:eastAsia="zh-CN"/>
        </w:rPr>
        <w:t>.</w:t>
      </w:r>
    </w:p>
    <w:tbl>
      <w:tblPr>
        <w:tblStyle w:val="af1"/>
        <w:tblW w:w="0" w:type="auto"/>
        <w:tblLook w:val="04A0" w:firstRow="1" w:lastRow="0" w:firstColumn="1" w:lastColumn="0" w:noHBand="0" w:noVBand="1"/>
      </w:tblPr>
      <w:tblGrid>
        <w:gridCol w:w="9631"/>
      </w:tblGrid>
      <w:tr w:rsidR="0095721C" w14:paraId="137EA4F1" w14:textId="77777777" w:rsidTr="00E965AB">
        <w:tc>
          <w:tcPr>
            <w:tcW w:w="9631" w:type="dxa"/>
          </w:tcPr>
          <w:p w14:paraId="1CA5D682" w14:textId="77777777" w:rsidR="0095721C" w:rsidRPr="000E4E4D" w:rsidRDefault="0095721C" w:rsidP="0095721C">
            <w:pPr>
              <w:rPr>
                <w:b/>
                <w:bCs/>
                <w:sz w:val="22"/>
                <w:szCs w:val="28"/>
                <w:lang w:eastAsia="x-none"/>
              </w:rPr>
            </w:pPr>
            <w:r w:rsidRPr="000E4E4D">
              <w:rPr>
                <w:b/>
                <w:bCs/>
                <w:sz w:val="22"/>
                <w:szCs w:val="28"/>
                <w:lang w:eastAsia="x-none"/>
              </w:rPr>
              <w:t>Conclusion</w:t>
            </w:r>
          </w:p>
          <w:p w14:paraId="2122FE16" w14:textId="77777777" w:rsidR="0095721C" w:rsidRPr="001549AE" w:rsidRDefault="0095721C" w:rsidP="0095721C">
            <w:pPr>
              <w:rPr>
                <w:rFonts w:ascii="Times New Roman" w:hAnsi="Times New Roman"/>
                <w:szCs w:val="20"/>
                <w:lang w:eastAsia="ja-JP"/>
              </w:rPr>
            </w:pPr>
            <w:r>
              <w:rPr>
                <w:rFonts w:ascii="Times New Roman" w:hAnsi="Times New Roman"/>
                <w:szCs w:val="20"/>
                <w:lang w:eastAsia="ja-JP"/>
              </w:rPr>
              <w:t>F</w:t>
            </w:r>
            <w:r w:rsidRPr="001549AE">
              <w:rPr>
                <w:rFonts w:ascii="Times New Roman" w:hAnsi="Times New Roman"/>
                <w:szCs w:val="20"/>
                <w:lang w:eastAsia="ja-JP"/>
              </w:rPr>
              <w:t>or Type-1 and Type-2 multi-PUSCH CG configuration</w:t>
            </w:r>
            <w:r>
              <w:rPr>
                <w:rFonts w:ascii="Times New Roman" w:hAnsi="Times New Roman"/>
                <w:szCs w:val="20"/>
                <w:lang w:eastAsia="ja-JP"/>
              </w:rPr>
              <w:t xml:space="preserve">, </w:t>
            </w:r>
            <w:r w:rsidRPr="001549AE">
              <w:rPr>
                <w:rFonts w:ascii="Times New Roman" w:hAnsi="Times New Roman"/>
                <w:szCs w:val="20"/>
                <w:lang w:eastAsia="ja-JP"/>
              </w:rPr>
              <w:t xml:space="preserve">Type-A repetition is </w:t>
            </w:r>
            <w:r>
              <w:rPr>
                <w:rFonts w:ascii="Times New Roman" w:hAnsi="Times New Roman"/>
                <w:szCs w:val="20"/>
                <w:lang w:eastAsia="ja-JP"/>
              </w:rPr>
              <w:t xml:space="preserve">NOT </w:t>
            </w:r>
            <w:r w:rsidRPr="001549AE">
              <w:rPr>
                <w:rFonts w:ascii="Times New Roman" w:hAnsi="Times New Roman"/>
                <w:szCs w:val="20"/>
                <w:lang w:eastAsia="ja-JP"/>
              </w:rPr>
              <w:t>supported</w:t>
            </w:r>
            <w:r>
              <w:rPr>
                <w:rFonts w:ascii="Times New Roman" w:hAnsi="Times New Roman"/>
                <w:szCs w:val="20"/>
                <w:lang w:eastAsia="ja-JP"/>
              </w:rPr>
              <w:t xml:space="preserve"> in Rel-18</w:t>
            </w:r>
          </w:p>
          <w:p w14:paraId="0D79C4C6" w14:textId="4D00395F" w:rsidR="0095721C" w:rsidRPr="00F13048" w:rsidRDefault="0095721C" w:rsidP="00F13048">
            <w:pPr>
              <w:overflowPunct w:val="0"/>
              <w:autoSpaceDE w:val="0"/>
              <w:autoSpaceDN w:val="0"/>
              <w:adjustRightInd w:val="0"/>
              <w:spacing w:after="180"/>
              <w:contextualSpacing/>
              <w:textAlignment w:val="baseline"/>
              <w:rPr>
                <w:rFonts w:ascii="Times New Roman" w:hAnsi="Times New Roman"/>
                <w:szCs w:val="20"/>
              </w:rPr>
            </w:pPr>
          </w:p>
        </w:tc>
      </w:tr>
    </w:tbl>
    <w:p w14:paraId="57319818" w14:textId="7D510961" w:rsidR="0014473A" w:rsidRPr="00F13048" w:rsidRDefault="00F13048" w:rsidP="00F13048">
      <w:pPr>
        <w:spacing w:beforeLines="50" w:before="120" w:afterLines="50" w:after="120"/>
        <w:ind w:left="0" w:firstLine="0"/>
        <w:jc w:val="both"/>
      </w:pPr>
      <w:r w:rsidRPr="00F13048">
        <w:rPr>
          <w:rFonts w:hint="eastAsia"/>
        </w:rPr>
        <w:t>T</w:t>
      </w:r>
      <w:r w:rsidRPr="00F13048">
        <w:t>he following proposed TP for Clause 6.1.2.3 of 38.214 is provided based on initial discussion</w:t>
      </w:r>
      <w:r w:rsidR="00356635">
        <w:t xml:space="preserve"> in the last meeting</w:t>
      </w:r>
      <w:r w:rsidRPr="00F13048">
        <w:t>.</w:t>
      </w:r>
    </w:p>
    <w:tbl>
      <w:tblPr>
        <w:tblStyle w:val="af1"/>
        <w:tblW w:w="0" w:type="auto"/>
        <w:tblLook w:val="04A0" w:firstRow="1" w:lastRow="0" w:firstColumn="1" w:lastColumn="0" w:noHBand="0" w:noVBand="1"/>
      </w:tblPr>
      <w:tblGrid>
        <w:gridCol w:w="9631"/>
      </w:tblGrid>
      <w:tr w:rsidR="00F13048" w14:paraId="3B7D5F6E" w14:textId="77777777" w:rsidTr="00E965AB">
        <w:tc>
          <w:tcPr>
            <w:tcW w:w="9631" w:type="dxa"/>
          </w:tcPr>
          <w:p w14:paraId="0F0F9249" w14:textId="77777777" w:rsidR="00F13048" w:rsidRPr="0011285E" w:rsidRDefault="00F13048" w:rsidP="00356635">
            <w:pPr>
              <w:spacing w:beforeLines="50" w:before="120" w:afterLines="50" w:after="120"/>
              <w:ind w:left="0" w:firstLine="0"/>
              <w:jc w:val="center"/>
              <w:rPr>
                <w:noProof/>
                <w:color w:val="0000FF"/>
                <w:lang w:val="en-US"/>
              </w:rPr>
            </w:pPr>
            <w:r>
              <w:rPr>
                <w:noProof/>
                <w:color w:val="0000FF"/>
                <w:lang w:val="en-US"/>
              </w:rPr>
              <w:t>******************** unchnaged text omitted *****************************</w:t>
            </w:r>
          </w:p>
          <w:p w14:paraId="7D411878" w14:textId="77777777" w:rsidR="00356635" w:rsidRPr="00356635" w:rsidRDefault="00356635" w:rsidP="00356635">
            <w:pPr>
              <w:spacing w:beforeLines="50" w:before="120" w:afterLines="50" w:after="120"/>
              <w:ind w:left="0" w:firstLine="0"/>
              <w:jc w:val="both"/>
            </w:pPr>
            <w:r w:rsidRPr="00E04DB5">
              <w:rPr>
                <w:color w:val="000000"/>
                <w:szCs w:val="20"/>
              </w:rPr>
              <w:t xml:space="preserve">For PUSCH transmissions with a Type 1 or Type 2 configured grant, the number of (nominal) repetitions </w:t>
            </w:r>
            <w:r w:rsidRPr="00E04DB5">
              <w:rPr>
                <w:i/>
                <w:color w:val="000000"/>
                <w:szCs w:val="20"/>
              </w:rPr>
              <w:t>K</w:t>
            </w:r>
            <w:r w:rsidRPr="00E04DB5">
              <w:rPr>
                <w:color w:val="000000"/>
                <w:szCs w:val="20"/>
              </w:rPr>
              <w:t xml:space="preserve"> to be applied to the transmitted transport block is provided by the indexed row in the time domain resource allocation table </w:t>
            </w:r>
            <w:r w:rsidRPr="00E04DB5">
              <w:rPr>
                <w:szCs w:val="20"/>
              </w:rPr>
              <w:t xml:space="preserve">if </w:t>
            </w:r>
            <w:r w:rsidRPr="00E04DB5">
              <w:rPr>
                <w:i/>
                <w:szCs w:val="20"/>
              </w:rPr>
              <w:t>numberOfRepetitions</w:t>
            </w:r>
            <w:r w:rsidRPr="00E04DB5">
              <w:rPr>
                <w:szCs w:val="20"/>
              </w:rPr>
              <w:t xml:space="preserve"> is present in the table; otherwise </w:t>
            </w:r>
            <w:r w:rsidRPr="00E04DB5">
              <w:rPr>
                <w:i/>
                <w:szCs w:val="20"/>
              </w:rPr>
              <w:t>K</w:t>
            </w:r>
            <w:r w:rsidRPr="00E04DB5">
              <w:rPr>
                <w:szCs w:val="20"/>
              </w:rPr>
              <w:t xml:space="preserve"> is provided by </w:t>
            </w:r>
            <w:r w:rsidRPr="00E04DB5">
              <w:rPr>
                <w:color w:val="000000"/>
                <w:szCs w:val="20"/>
              </w:rPr>
              <w:t xml:space="preserve">the higher layer </w:t>
            </w:r>
            <w:r w:rsidRPr="008D22F4">
              <w:rPr>
                <w:color w:val="000000"/>
                <w:szCs w:val="20"/>
              </w:rPr>
              <w:t xml:space="preserve">configured parameters </w:t>
            </w:r>
            <w:r w:rsidRPr="008D22F4">
              <w:rPr>
                <w:i/>
                <w:color w:val="000000"/>
                <w:szCs w:val="20"/>
              </w:rPr>
              <w:t>repK.</w:t>
            </w:r>
          </w:p>
          <w:p w14:paraId="0FC04568" w14:textId="76D4BCB6" w:rsidR="00F13048" w:rsidRPr="00A44947" w:rsidRDefault="00F13048" w:rsidP="00F13048">
            <w:pPr>
              <w:spacing w:afterLines="50" w:after="120"/>
              <w:ind w:left="0" w:firstLine="0"/>
              <w:jc w:val="both"/>
              <w:rPr>
                <w:rFonts w:ascii="Times New Roman" w:eastAsia="Yu Mincho" w:hAnsi="Times New Roman"/>
                <w:b/>
                <w:bCs/>
                <w:sz w:val="21"/>
                <w:szCs w:val="20"/>
                <w:lang w:eastAsia="ja-JP"/>
              </w:rPr>
            </w:pPr>
            <w:r w:rsidRPr="008D22F4">
              <w:rPr>
                <w:iCs/>
                <w:color w:val="FF0000"/>
                <w:szCs w:val="20"/>
                <w:u w:val="single"/>
              </w:rPr>
              <w:t xml:space="preserve">For a </w:t>
            </w:r>
            <w:r w:rsidRPr="008D22F4">
              <w:rPr>
                <w:i/>
                <w:color w:val="FF0000"/>
                <w:szCs w:val="20"/>
                <w:u w:val="single"/>
              </w:rPr>
              <w:t>configuredGrantConfig</w:t>
            </w:r>
            <w:r w:rsidRPr="008D22F4">
              <w:rPr>
                <w:iCs/>
                <w:color w:val="FF0000"/>
                <w:szCs w:val="20"/>
                <w:u w:val="single"/>
              </w:rPr>
              <w:t>,</w:t>
            </w:r>
            <w:r w:rsidRPr="008D22F4">
              <w:rPr>
                <w:iCs/>
                <w:color w:val="000000"/>
                <w:szCs w:val="20"/>
              </w:rPr>
              <w:t xml:space="preserve"> </w:t>
            </w:r>
            <w:r w:rsidRPr="008D22F4">
              <w:rPr>
                <w:iCs/>
                <w:strike/>
                <w:color w:val="FF0000"/>
                <w:szCs w:val="20"/>
              </w:rPr>
              <w:t xml:space="preserve">If </w:t>
            </w:r>
            <w:r w:rsidRPr="008D22F4">
              <w:rPr>
                <w:iCs/>
                <w:color w:val="FF0000"/>
                <w:szCs w:val="20"/>
                <w:u w:val="single"/>
              </w:rPr>
              <w:t>if</w:t>
            </w:r>
            <w:r w:rsidRPr="008D22F4">
              <w:rPr>
                <w:iCs/>
                <w:color w:val="000000"/>
                <w:szCs w:val="20"/>
              </w:rPr>
              <w:t xml:space="preserve"> a UE is configured with higher layer parameter [</w:t>
            </w:r>
            <w:r w:rsidRPr="008D22F4">
              <w:rPr>
                <w:i/>
                <w:color w:val="000000"/>
                <w:szCs w:val="20"/>
              </w:rPr>
              <w:t>nrofSlots_InCGperiod</w:t>
            </w:r>
            <w:r w:rsidRPr="008D22F4">
              <w:rPr>
                <w:iCs/>
                <w:color w:val="000000"/>
                <w:szCs w:val="20"/>
              </w:rPr>
              <w:t xml:space="preserve">], </w:t>
            </w:r>
            <w:r w:rsidRPr="008D22F4">
              <w:rPr>
                <w:iCs/>
                <w:strike/>
                <w:color w:val="FF0000"/>
                <w:szCs w:val="20"/>
              </w:rPr>
              <w:t xml:space="preserve">in a </w:t>
            </w:r>
            <w:r w:rsidRPr="008D22F4">
              <w:rPr>
                <w:i/>
                <w:strike/>
                <w:color w:val="FF0000"/>
                <w:szCs w:val="20"/>
              </w:rPr>
              <w:t>configuredGrantConfig</w:t>
            </w:r>
            <w:r w:rsidRPr="008D22F4">
              <w:rPr>
                <w:iCs/>
                <w:strike/>
                <w:color w:val="FF0000"/>
                <w:szCs w:val="20"/>
              </w:rPr>
              <w:t>,</w:t>
            </w:r>
            <w:r w:rsidRPr="008D22F4">
              <w:rPr>
                <w:iCs/>
                <w:color w:val="FF0000"/>
                <w:szCs w:val="20"/>
                <w:u w:val="single"/>
              </w:rPr>
              <w:t xml:space="preserve"> the UE assumes the repetition factor equal to one and does not support repetition</w:t>
            </w:r>
            <w:r>
              <w:rPr>
                <w:iCs/>
                <w:color w:val="FF0000"/>
                <w:szCs w:val="20"/>
                <w:u w:val="single"/>
              </w:rPr>
              <w:t xml:space="preserve"> for the </w:t>
            </w:r>
            <w:r w:rsidRPr="008D22F4">
              <w:rPr>
                <w:i/>
                <w:color w:val="FF0000"/>
                <w:szCs w:val="20"/>
                <w:u w:val="single"/>
              </w:rPr>
              <w:t>configuredGrantConfig</w:t>
            </w:r>
            <w:r w:rsidRPr="008D22F4">
              <w:rPr>
                <w:iCs/>
                <w:color w:val="FF0000"/>
                <w:szCs w:val="20"/>
                <w:u w:val="single"/>
              </w:rPr>
              <w:t>, and the UE does not support</w:t>
            </w:r>
            <w:r w:rsidRPr="008D22F4">
              <w:rPr>
                <w:iCs/>
                <w:color w:val="000000"/>
                <w:szCs w:val="20"/>
              </w:rPr>
              <w:t xml:space="preserve"> </w:t>
            </w:r>
            <w:r w:rsidRPr="008D22F4">
              <w:rPr>
                <w:iCs/>
                <w:strike/>
                <w:color w:val="FF0000"/>
                <w:szCs w:val="20"/>
              </w:rPr>
              <w:t>neither repetition of the transmitted transport block nor</w:t>
            </w:r>
            <w:r w:rsidRPr="008D22F4">
              <w:rPr>
                <w:iCs/>
                <w:color w:val="FF0000"/>
                <w:szCs w:val="20"/>
              </w:rPr>
              <w:t xml:space="preserve"> </w:t>
            </w:r>
            <w:r w:rsidRPr="008D22F4">
              <w:rPr>
                <w:iCs/>
                <w:color w:val="000000"/>
                <w:szCs w:val="20"/>
              </w:rPr>
              <w:t xml:space="preserve">the TB processing over multiple slots </w:t>
            </w:r>
            <w:r w:rsidRPr="008D22F4">
              <w:rPr>
                <w:iCs/>
                <w:strike/>
                <w:color w:val="FF0000"/>
                <w:szCs w:val="20"/>
              </w:rPr>
              <w:t>is supported</w:t>
            </w:r>
            <w:r w:rsidRPr="008D22F4">
              <w:rPr>
                <w:iCs/>
                <w:color w:val="FF0000"/>
                <w:szCs w:val="20"/>
              </w:rPr>
              <w:t xml:space="preserve"> </w:t>
            </w:r>
            <w:r w:rsidRPr="00774862">
              <w:rPr>
                <w:iCs/>
                <w:szCs w:val="20"/>
              </w:rPr>
              <w:t xml:space="preserve">for the </w:t>
            </w:r>
            <w:r w:rsidRPr="00774862">
              <w:rPr>
                <w:i/>
                <w:szCs w:val="20"/>
              </w:rPr>
              <w:t>configuredGrantConfig</w:t>
            </w:r>
            <w:r w:rsidRPr="00774862">
              <w:rPr>
                <w:iCs/>
                <w:szCs w:val="20"/>
              </w:rPr>
              <w:t>.</w:t>
            </w:r>
          </w:p>
          <w:p w14:paraId="132632F3" w14:textId="76AA7BE4" w:rsidR="00F13048" w:rsidRPr="00F13048" w:rsidRDefault="00F13048" w:rsidP="00356635">
            <w:pPr>
              <w:spacing w:beforeLines="50" w:before="120" w:afterLines="50" w:after="120"/>
              <w:ind w:left="0" w:firstLine="0"/>
              <w:jc w:val="center"/>
              <w:rPr>
                <w:rFonts w:ascii="Arial" w:hAnsi="Arial"/>
                <w:noProof/>
                <w:color w:val="0000FF"/>
                <w:szCs w:val="20"/>
                <w:lang w:val="en-US"/>
              </w:rPr>
            </w:pPr>
            <w:r>
              <w:rPr>
                <w:noProof/>
                <w:color w:val="0000FF"/>
                <w:lang w:val="en-US"/>
              </w:rPr>
              <w:lastRenderedPageBreak/>
              <w:t>******************** unchnaged text omitted *****************************</w:t>
            </w:r>
          </w:p>
        </w:tc>
      </w:tr>
    </w:tbl>
    <w:p w14:paraId="5B63EACD" w14:textId="1D8BA9EE" w:rsidR="0014473A" w:rsidRDefault="00356635" w:rsidP="00356635">
      <w:pPr>
        <w:spacing w:beforeLines="50" w:before="120" w:afterLines="50" w:after="120"/>
        <w:ind w:left="0" w:firstLine="0"/>
        <w:jc w:val="both"/>
      </w:pPr>
      <w:r>
        <w:lastRenderedPageBreak/>
        <w:t>K</w:t>
      </w:r>
      <w:r w:rsidRPr="00356635">
        <w:t xml:space="preserve">eeping </w:t>
      </w:r>
      <w:bookmarkStart w:id="2" w:name="_GoBack"/>
      <w:r w:rsidR="00321A17">
        <w:rPr>
          <w:rFonts w:eastAsiaTheme="minorEastAsia"/>
          <w:lang w:eastAsia="zh-CN"/>
        </w:rPr>
        <w:t>“</w:t>
      </w:r>
      <w:bookmarkEnd w:id="2"/>
      <w:r w:rsidRPr="00356635">
        <w:t xml:space="preserve">the UE assumes the repetition factor equal to one” and “the </w:t>
      </w:r>
      <w:r>
        <w:t>UE does not support repetition”</w:t>
      </w:r>
      <w:r w:rsidRPr="00356635">
        <w:t xml:space="preserve"> at the same time increases the complexity of the protocol, but there is no clear motivation.</w:t>
      </w:r>
      <w:r>
        <w:t xml:space="preserve"> Therefore, the </w:t>
      </w:r>
      <w:r w:rsidRPr="00356635">
        <w:t>proposed TP for Clause 6.1.2.3 of 38.214</w:t>
      </w:r>
      <w:r>
        <w:t xml:space="preserve"> should be updated as follow:</w:t>
      </w:r>
    </w:p>
    <w:tbl>
      <w:tblPr>
        <w:tblStyle w:val="af1"/>
        <w:tblW w:w="0" w:type="auto"/>
        <w:tblLook w:val="04A0" w:firstRow="1" w:lastRow="0" w:firstColumn="1" w:lastColumn="0" w:noHBand="0" w:noVBand="1"/>
      </w:tblPr>
      <w:tblGrid>
        <w:gridCol w:w="9631"/>
      </w:tblGrid>
      <w:tr w:rsidR="00356635" w14:paraId="772B56B6" w14:textId="77777777" w:rsidTr="00356635">
        <w:tc>
          <w:tcPr>
            <w:tcW w:w="9631" w:type="dxa"/>
          </w:tcPr>
          <w:p w14:paraId="6EB071FF" w14:textId="77777777" w:rsidR="00356635" w:rsidRPr="0011285E" w:rsidRDefault="00356635" w:rsidP="00356635">
            <w:pPr>
              <w:spacing w:beforeLines="50" w:before="120" w:afterLines="50" w:after="120"/>
              <w:ind w:left="0" w:firstLine="0"/>
              <w:jc w:val="center"/>
              <w:rPr>
                <w:noProof/>
                <w:color w:val="0000FF"/>
                <w:lang w:val="en-US"/>
              </w:rPr>
            </w:pPr>
            <w:r>
              <w:rPr>
                <w:noProof/>
                <w:color w:val="0000FF"/>
                <w:lang w:val="en-US"/>
              </w:rPr>
              <w:t>******************** unchnaged text omitted *****************************</w:t>
            </w:r>
          </w:p>
          <w:p w14:paraId="021241D2" w14:textId="77777777" w:rsidR="00356635" w:rsidRPr="00356635" w:rsidRDefault="00356635" w:rsidP="00356635">
            <w:pPr>
              <w:spacing w:beforeLines="50" w:before="120" w:afterLines="50" w:after="120"/>
              <w:ind w:left="0" w:firstLine="0"/>
              <w:jc w:val="both"/>
            </w:pPr>
            <w:r w:rsidRPr="00E04DB5">
              <w:rPr>
                <w:color w:val="000000"/>
                <w:szCs w:val="20"/>
              </w:rPr>
              <w:t xml:space="preserve">For PUSCH transmissions with a Type 1 or Type 2 configured grant, the number of (nominal) repetitions </w:t>
            </w:r>
            <w:r w:rsidRPr="00E04DB5">
              <w:rPr>
                <w:i/>
                <w:color w:val="000000"/>
                <w:szCs w:val="20"/>
              </w:rPr>
              <w:t>K</w:t>
            </w:r>
            <w:r w:rsidRPr="00E04DB5">
              <w:rPr>
                <w:color w:val="000000"/>
                <w:szCs w:val="20"/>
              </w:rPr>
              <w:t xml:space="preserve"> to be applied to the transmitted transport block is provided by the indexed row in the time domain resource allocation table </w:t>
            </w:r>
            <w:r w:rsidRPr="00E04DB5">
              <w:rPr>
                <w:szCs w:val="20"/>
              </w:rPr>
              <w:t xml:space="preserve">if </w:t>
            </w:r>
            <w:r w:rsidRPr="00E04DB5">
              <w:rPr>
                <w:i/>
                <w:szCs w:val="20"/>
              </w:rPr>
              <w:t>numberOfRepetitions</w:t>
            </w:r>
            <w:r w:rsidRPr="00E04DB5">
              <w:rPr>
                <w:szCs w:val="20"/>
              </w:rPr>
              <w:t xml:space="preserve"> is present in the table; otherwise </w:t>
            </w:r>
            <w:r w:rsidRPr="00E04DB5">
              <w:rPr>
                <w:i/>
                <w:szCs w:val="20"/>
              </w:rPr>
              <w:t>K</w:t>
            </w:r>
            <w:r w:rsidRPr="00E04DB5">
              <w:rPr>
                <w:szCs w:val="20"/>
              </w:rPr>
              <w:t xml:space="preserve"> is provided by </w:t>
            </w:r>
            <w:r w:rsidRPr="00E04DB5">
              <w:rPr>
                <w:color w:val="000000"/>
                <w:szCs w:val="20"/>
              </w:rPr>
              <w:t xml:space="preserve">the higher layer </w:t>
            </w:r>
            <w:r w:rsidRPr="008D22F4">
              <w:rPr>
                <w:color w:val="000000"/>
                <w:szCs w:val="20"/>
              </w:rPr>
              <w:t xml:space="preserve">configured parameters </w:t>
            </w:r>
            <w:r w:rsidRPr="008D22F4">
              <w:rPr>
                <w:i/>
                <w:color w:val="000000"/>
                <w:szCs w:val="20"/>
              </w:rPr>
              <w:t>repK.</w:t>
            </w:r>
          </w:p>
          <w:p w14:paraId="1173C446" w14:textId="39357F5F" w:rsidR="00356635" w:rsidRPr="00A44947" w:rsidRDefault="00356635" w:rsidP="00356635">
            <w:pPr>
              <w:spacing w:afterLines="50" w:after="120"/>
              <w:ind w:left="0" w:firstLine="0"/>
              <w:jc w:val="both"/>
              <w:rPr>
                <w:rFonts w:ascii="Times New Roman" w:eastAsia="Yu Mincho" w:hAnsi="Times New Roman"/>
                <w:b/>
                <w:bCs/>
                <w:sz w:val="21"/>
                <w:szCs w:val="20"/>
                <w:lang w:eastAsia="ja-JP"/>
              </w:rPr>
            </w:pPr>
            <w:r w:rsidRPr="008D22F4">
              <w:rPr>
                <w:iCs/>
                <w:color w:val="FF0000"/>
                <w:szCs w:val="20"/>
                <w:u w:val="single"/>
              </w:rPr>
              <w:t xml:space="preserve">For a </w:t>
            </w:r>
            <w:r w:rsidRPr="008D22F4">
              <w:rPr>
                <w:i/>
                <w:color w:val="FF0000"/>
                <w:szCs w:val="20"/>
                <w:u w:val="single"/>
              </w:rPr>
              <w:t>configuredGrantConfig</w:t>
            </w:r>
            <w:r w:rsidRPr="008D22F4">
              <w:rPr>
                <w:iCs/>
                <w:color w:val="FF0000"/>
                <w:szCs w:val="20"/>
                <w:u w:val="single"/>
              </w:rPr>
              <w:t>,</w:t>
            </w:r>
            <w:r w:rsidRPr="008D22F4">
              <w:rPr>
                <w:iCs/>
                <w:color w:val="000000"/>
                <w:szCs w:val="20"/>
              </w:rPr>
              <w:t xml:space="preserve"> </w:t>
            </w:r>
            <w:r w:rsidRPr="008D22F4">
              <w:rPr>
                <w:iCs/>
                <w:strike/>
                <w:color w:val="FF0000"/>
                <w:szCs w:val="20"/>
              </w:rPr>
              <w:t xml:space="preserve">If </w:t>
            </w:r>
            <w:r w:rsidRPr="008D22F4">
              <w:rPr>
                <w:iCs/>
                <w:color w:val="FF0000"/>
                <w:szCs w:val="20"/>
                <w:u w:val="single"/>
              </w:rPr>
              <w:t>if</w:t>
            </w:r>
            <w:r w:rsidRPr="008D22F4">
              <w:rPr>
                <w:iCs/>
                <w:color w:val="000000"/>
                <w:szCs w:val="20"/>
              </w:rPr>
              <w:t xml:space="preserve"> a UE is configured with higher layer parameter [</w:t>
            </w:r>
            <w:r w:rsidRPr="008D22F4">
              <w:rPr>
                <w:i/>
                <w:color w:val="000000"/>
                <w:szCs w:val="20"/>
              </w:rPr>
              <w:t>nrofSlots_InCGperiod</w:t>
            </w:r>
            <w:r w:rsidRPr="008D22F4">
              <w:rPr>
                <w:iCs/>
                <w:color w:val="000000"/>
                <w:szCs w:val="20"/>
              </w:rPr>
              <w:t xml:space="preserve">], </w:t>
            </w:r>
            <w:r w:rsidRPr="008D22F4">
              <w:rPr>
                <w:iCs/>
                <w:strike/>
                <w:color w:val="FF0000"/>
                <w:szCs w:val="20"/>
              </w:rPr>
              <w:t xml:space="preserve">in a </w:t>
            </w:r>
            <w:r w:rsidRPr="008D22F4">
              <w:rPr>
                <w:i/>
                <w:strike/>
                <w:color w:val="FF0000"/>
                <w:szCs w:val="20"/>
              </w:rPr>
              <w:t>configuredGrantConfig</w:t>
            </w:r>
            <w:r w:rsidRPr="008D22F4">
              <w:rPr>
                <w:iCs/>
                <w:strike/>
                <w:color w:val="FF0000"/>
                <w:szCs w:val="20"/>
              </w:rPr>
              <w:t>,</w:t>
            </w:r>
            <w:r w:rsidRPr="008D22F4">
              <w:rPr>
                <w:iCs/>
                <w:color w:val="FF0000"/>
                <w:szCs w:val="20"/>
                <w:u w:val="single"/>
              </w:rPr>
              <w:t xml:space="preserve"> the UE does not support repetition</w:t>
            </w:r>
            <w:r>
              <w:rPr>
                <w:iCs/>
                <w:color w:val="FF0000"/>
                <w:szCs w:val="20"/>
                <w:u w:val="single"/>
              </w:rPr>
              <w:t xml:space="preserve"> and </w:t>
            </w:r>
            <w:r w:rsidRPr="008D22F4">
              <w:rPr>
                <w:iCs/>
                <w:strike/>
                <w:color w:val="FF0000"/>
                <w:szCs w:val="20"/>
              </w:rPr>
              <w:t>neither repetition of the transmitted transport block nor</w:t>
            </w:r>
            <w:r w:rsidRPr="008D22F4">
              <w:rPr>
                <w:iCs/>
                <w:color w:val="FF0000"/>
                <w:szCs w:val="20"/>
              </w:rPr>
              <w:t xml:space="preserve"> </w:t>
            </w:r>
            <w:r w:rsidRPr="008D22F4">
              <w:rPr>
                <w:iCs/>
                <w:color w:val="000000"/>
                <w:szCs w:val="20"/>
              </w:rPr>
              <w:t xml:space="preserve">the TB processing over multiple slots </w:t>
            </w:r>
            <w:r w:rsidRPr="008D22F4">
              <w:rPr>
                <w:iCs/>
                <w:strike/>
                <w:color w:val="FF0000"/>
                <w:szCs w:val="20"/>
              </w:rPr>
              <w:t>is supported</w:t>
            </w:r>
            <w:r w:rsidRPr="008D22F4">
              <w:rPr>
                <w:iCs/>
                <w:color w:val="FF0000"/>
                <w:szCs w:val="20"/>
              </w:rPr>
              <w:t xml:space="preserve"> </w:t>
            </w:r>
            <w:r w:rsidRPr="00774862">
              <w:rPr>
                <w:iCs/>
                <w:szCs w:val="20"/>
              </w:rPr>
              <w:t xml:space="preserve">for the </w:t>
            </w:r>
            <w:r w:rsidRPr="00774862">
              <w:rPr>
                <w:i/>
                <w:szCs w:val="20"/>
              </w:rPr>
              <w:t>configuredGrantConfig</w:t>
            </w:r>
            <w:r w:rsidRPr="00774862">
              <w:rPr>
                <w:iCs/>
                <w:szCs w:val="20"/>
              </w:rPr>
              <w:t>.</w:t>
            </w:r>
          </w:p>
          <w:p w14:paraId="4558B52D" w14:textId="4AB12854" w:rsidR="00356635" w:rsidRDefault="00356635" w:rsidP="00356635">
            <w:pPr>
              <w:spacing w:beforeLines="50" w:before="120" w:afterLines="50" w:after="120"/>
              <w:ind w:left="0" w:firstLine="0"/>
              <w:jc w:val="center"/>
            </w:pPr>
            <w:r>
              <w:rPr>
                <w:noProof/>
                <w:color w:val="0000FF"/>
                <w:lang w:val="en-US"/>
              </w:rPr>
              <w:t>******************** unchnaged text omitted *****************************</w:t>
            </w:r>
          </w:p>
        </w:tc>
      </w:tr>
    </w:tbl>
    <w:p w14:paraId="7BDA56D5" w14:textId="146F62E9" w:rsidR="00356635" w:rsidRDefault="00356635" w:rsidP="00356635">
      <w:pPr>
        <w:spacing w:afterLines="50" w:after="120"/>
        <w:ind w:left="0" w:firstLine="0"/>
        <w:jc w:val="both"/>
        <w:rPr>
          <w:rFonts w:ascii="Times New Roman" w:hAnsi="Times New Roman"/>
          <w:b/>
          <w:bCs/>
          <w:sz w:val="21"/>
          <w:szCs w:val="20"/>
          <w:lang w:eastAsia="ja-JP"/>
        </w:rPr>
      </w:pPr>
      <w:r w:rsidRPr="00EE48F5">
        <w:rPr>
          <w:rFonts w:ascii="Times New Roman" w:hAnsi="Times New Roman"/>
          <w:b/>
          <w:bCs/>
          <w:i/>
          <w:sz w:val="21"/>
          <w:szCs w:val="20"/>
          <w:lang w:eastAsia="ja-JP"/>
        </w:rPr>
        <w:t xml:space="preserve">Proposal </w:t>
      </w:r>
      <w:r>
        <w:rPr>
          <w:rFonts w:ascii="Times New Roman" w:hAnsi="Times New Roman"/>
          <w:b/>
          <w:bCs/>
          <w:i/>
          <w:sz w:val="21"/>
          <w:szCs w:val="20"/>
          <w:lang w:eastAsia="ja-JP"/>
        </w:rPr>
        <w:t>4</w:t>
      </w:r>
      <w:r w:rsidRPr="00EC77D0">
        <w:rPr>
          <w:rFonts w:ascii="Times New Roman" w:hAnsi="Times New Roman"/>
          <w:b/>
          <w:bCs/>
          <w:sz w:val="21"/>
          <w:szCs w:val="20"/>
          <w:lang w:eastAsia="ja-JP"/>
        </w:rPr>
        <w:t>:</w:t>
      </w:r>
      <w:r>
        <w:rPr>
          <w:rFonts w:ascii="Times New Roman" w:hAnsi="Times New Roman"/>
          <w:b/>
          <w:bCs/>
          <w:sz w:val="21"/>
          <w:szCs w:val="20"/>
          <w:lang w:eastAsia="ja-JP"/>
        </w:rPr>
        <w:t xml:space="preserve"> </w:t>
      </w:r>
      <w:r w:rsidRPr="00A44947">
        <w:rPr>
          <w:rFonts w:ascii="Times New Roman" w:hAnsi="Times New Roman"/>
          <w:b/>
          <w:bCs/>
          <w:sz w:val="21"/>
          <w:szCs w:val="20"/>
          <w:lang w:eastAsia="ja-JP"/>
        </w:rPr>
        <w:t>Proposed TP</w:t>
      </w:r>
      <w:r>
        <w:rPr>
          <w:rFonts w:ascii="Times New Roman" w:hAnsi="Times New Roman"/>
          <w:b/>
          <w:bCs/>
          <w:sz w:val="21"/>
          <w:szCs w:val="20"/>
          <w:lang w:eastAsia="ja-JP"/>
        </w:rPr>
        <w:t xml:space="preserve"> f</w:t>
      </w:r>
      <w:r w:rsidRPr="00A44947">
        <w:rPr>
          <w:rFonts w:ascii="Times New Roman" w:hAnsi="Times New Roman"/>
          <w:b/>
          <w:bCs/>
          <w:sz w:val="21"/>
          <w:szCs w:val="20"/>
          <w:lang w:eastAsia="ja-JP"/>
        </w:rPr>
        <w:t xml:space="preserve">or </w:t>
      </w:r>
      <w:r w:rsidRPr="00356635">
        <w:rPr>
          <w:rFonts w:ascii="Times New Roman" w:hAnsi="Times New Roman"/>
          <w:b/>
          <w:bCs/>
          <w:sz w:val="21"/>
          <w:szCs w:val="20"/>
          <w:lang w:eastAsia="ja-JP"/>
        </w:rPr>
        <w:t>Clause 6.1.2.3 of 38.214</w:t>
      </w:r>
      <w:r w:rsidRPr="00A44947">
        <w:rPr>
          <w:rFonts w:ascii="Times New Roman" w:hAnsi="Times New Roman"/>
          <w:b/>
          <w:bCs/>
          <w:sz w:val="21"/>
          <w:szCs w:val="20"/>
          <w:lang w:eastAsia="ja-JP"/>
        </w:rPr>
        <w:t>:</w:t>
      </w:r>
    </w:p>
    <w:tbl>
      <w:tblPr>
        <w:tblStyle w:val="af1"/>
        <w:tblW w:w="0" w:type="auto"/>
        <w:tblLook w:val="04A0" w:firstRow="1" w:lastRow="0" w:firstColumn="1" w:lastColumn="0" w:noHBand="0" w:noVBand="1"/>
      </w:tblPr>
      <w:tblGrid>
        <w:gridCol w:w="9631"/>
      </w:tblGrid>
      <w:tr w:rsidR="00356635" w14:paraId="406A1DA1" w14:textId="77777777" w:rsidTr="00E965AB">
        <w:tc>
          <w:tcPr>
            <w:tcW w:w="9631" w:type="dxa"/>
          </w:tcPr>
          <w:p w14:paraId="72C0328F" w14:textId="77777777" w:rsidR="00356635" w:rsidRPr="0011285E" w:rsidRDefault="00356635" w:rsidP="00356635">
            <w:pPr>
              <w:spacing w:beforeLines="50" w:before="120" w:afterLines="50" w:after="120"/>
              <w:ind w:left="0" w:firstLine="0"/>
              <w:jc w:val="center"/>
              <w:rPr>
                <w:noProof/>
                <w:color w:val="0000FF"/>
                <w:lang w:val="en-US"/>
              </w:rPr>
            </w:pPr>
            <w:r>
              <w:rPr>
                <w:noProof/>
                <w:color w:val="0000FF"/>
                <w:lang w:val="en-US"/>
              </w:rPr>
              <w:t>******************** unchnaged text omitted *****************************</w:t>
            </w:r>
          </w:p>
          <w:p w14:paraId="526096CD" w14:textId="77777777" w:rsidR="00356635" w:rsidRPr="00356635" w:rsidRDefault="00356635" w:rsidP="00356635">
            <w:pPr>
              <w:spacing w:beforeLines="50" w:before="120" w:afterLines="50" w:after="120"/>
              <w:ind w:left="0" w:firstLine="0"/>
              <w:jc w:val="both"/>
            </w:pPr>
            <w:r w:rsidRPr="00E04DB5">
              <w:rPr>
                <w:color w:val="000000"/>
                <w:szCs w:val="20"/>
              </w:rPr>
              <w:t xml:space="preserve">For PUSCH transmissions with a Type 1 or Type 2 configured grant, the number of (nominal) repetitions </w:t>
            </w:r>
            <w:r w:rsidRPr="00E04DB5">
              <w:rPr>
                <w:i/>
                <w:color w:val="000000"/>
                <w:szCs w:val="20"/>
              </w:rPr>
              <w:t>K</w:t>
            </w:r>
            <w:r w:rsidRPr="00E04DB5">
              <w:rPr>
                <w:color w:val="000000"/>
                <w:szCs w:val="20"/>
              </w:rPr>
              <w:t xml:space="preserve"> to be applied to the transmitted transport block is provided by the indexed row in the time domain resource allocation table </w:t>
            </w:r>
            <w:r w:rsidRPr="00E04DB5">
              <w:rPr>
                <w:szCs w:val="20"/>
              </w:rPr>
              <w:t xml:space="preserve">if </w:t>
            </w:r>
            <w:r w:rsidRPr="00E04DB5">
              <w:rPr>
                <w:i/>
                <w:szCs w:val="20"/>
              </w:rPr>
              <w:t>numberOfRepetitions</w:t>
            </w:r>
            <w:r w:rsidRPr="00E04DB5">
              <w:rPr>
                <w:szCs w:val="20"/>
              </w:rPr>
              <w:t xml:space="preserve"> is present in the table; otherwise </w:t>
            </w:r>
            <w:r w:rsidRPr="00E04DB5">
              <w:rPr>
                <w:i/>
                <w:szCs w:val="20"/>
              </w:rPr>
              <w:t>K</w:t>
            </w:r>
            <w:r w:rsidRPr="00E04DB5">
              <w:rPr>
                <w:szCs w:val="20"/>
              </w:rPr>
              <w:t xml:space="preserve"> is provided by </w:t>
            </w:r>
            <w:r w:rsidRPr="00E04DB5">
              <w:rPr>
                <w:color w:val="000000"/>
                <w:szCs w:val="20"/>
              </w:rPr>
              <w:t xml:space="preserve">the higher layer </w:t>
            </w:r>
            <w:r w:rsidRPr="008D22F4">
              <w:rPr>
                <w:color w:val="000000"/>
                <w:szCs w:val="20"/>
              </w:rPr>
              <w:t xml:space="preserve">configured parameters </w:t>
            </w:r>
            <w:r w:rsidRPr="008D22F4">
              <w:rPr>
                <w:i/>
                <w:color w:val="000000"/>
                <w:szCs w:val="20"/>
              </w:rPr>
              <w:t>repK.</w:t>
            </w:r>
          </w:p>
          <w:p w14:paraId="5E86243E" w14:textId="77777777" w:rsidR="00356635" w:rsidRPr="00A44947" w:rsidRDefault="00356635" w:rsidP="00356635">
            <w:pPr>
              <w:spacing w:afterLines="50" w:after="120"/>
              <w:ind w:left="0" w:firstLine="0"/>
              <w:jc w:val="both"/>
              <w:rPr>
                <w:rFonts w:ascii="Times New Roman" w:eastAsia="Yu Mincho" w:hAnsi="Times New Roman"/>
                <w:b/>
                <w:bCs/>
                <w:sz w:val="21"/>
                <w:szCs w:val="20"/>
                <w:lang w:eastAsia="ja-JP"/>
              </w:rPr>
            </w:pPr>
            <w:r w:rsidRPr="008D22F4">
              <w:rPr>
                <w:iCs/>
                <w:color w:val="FF0000"/>
                <w:szCs w:val="20"/>
                <w:u w:val="single"/>
              </w:rPr>
              <w:t xml:space="preserve">For a </w:t>
            </w:r>
            <w:r w:rsidRPr="008D22F4">
              <w:rPr>
                <w:i/>
                <w:color w:val="FF0000"/>
                <w:szCs w:val="20"/>
                <w:u w:val="single"/>
              </w:rPr>
              <w:t>configuredGrantConfig</w:t>
            </w:r>
            <w:r w:rsidRPr="008D22F4">
              <w:rPr>
                <w:iCs/>
                <w:color w:val="FF0000"/>
                <w:szCs w:val="20"/>
                <w:u w:val="single"/>
              </w:rPr>
              <w:t>,</w:t>
            </w:r>
            <w:r w:rsidRPr="008D22F4">
              <w:rPr>
                <w:iCs/>
                <w:color w:val="000000"/>
                <w:szCs w:val="20"/>
              </w:rPr>
              <w:t xml:space="preserve"> </w:t>
            </w:r>
            <w:r w:rsidRPr="008D22F4">
              <w:rPr>
                <w:iCs/>
                <w:strike/>
                <w:color w:val="FF0000"/>
                <w:szCs w:val="20"/>
              </w:rPr>
              <w:t xml:space="preserve">If </w:t>
            </w:r>
            <w:r w:rsidRPr="008D22F4">
              <w:rPr>
                <w:iCs/>
                <w:color w:val="FF0000"/>
                <w:szCs w:val="20"/>
                <w:u w:val="single"/>
              </w:rPr>
              <w:t>if</w:t>
            </w:r>
            <w:r w:rsidRPr="008D22F4">
              <w:rPr>
                <w:iCs/>
                <w:color w:val="000000"/>
                <w:szCs w:val="20"/>
              </w:rPr>
              <w:t xml:space="preserve"> a UE is configured with higher layer parameter [</w:t>
            </w:r>
            <w:r w:rsidRPr="008D22F4">
              <w:rPr>
                <w:i/>
                <w:color w:val="000000"/>
                <w:szCs w:val="20"/>
              </w:rPr>
              <w:t>nrofSlots_InCGperiod</w:t>
            </w:r>
            <w:r w:rsidRPr="008D22F4">
              <w:rPr>
                <w:iCs/>
                <w:color w:val="000000"/>
                <w:szCs w:val="20"/>
              </w:rPr>
              <w:t xml:space="preserve">], </w:t>
            </w:r>
            <w:r w:rsidRPr="008D22F4">
              <w:rPr>
                <w:iCs/>
                <w:strike/>
                <w:color w:val="FF0000"/>
                <w:szCs w:val="20"/>
              </w:rPr>
              <w:t xml:space="preserve">in a </w:t>
            </w:r>
            <w:r w:rsidRPr="008D22F4">
              <w:rPr>
                <w:i/>
                <w:strike/>
                <w:color w:val="FF0000"/>
                <w:szCs w:val="20"/>
              </w:rPr>
              <w:t>configuredGrantConfig</w:t>
            </w:r>
            <w:r w:rsidRPr="008D22F4">
              <w:rPr>
                <w:iCs/>
                <w:strike/>
                <w:color w:val="FF0000"/>
                <w:szCs w:val="20"/>
              </w:rPr>
              <w:t>,</w:t>
            </w:r>
            <w:r w:rsidRPr="008D22F4">
              <w:rPr>
                <w:iCs/>
                <w:color w:val="FF0000"/>
                <w:szCs w:val="20"/>
                <w:u w:val="single"/>
              </w:rPr>
              <w:t xml:space="preserve"> the UE does not support repetition</w:t>
            </w:r>
            <w:r>
              <w:rPr>
                <w:iCs/>
                <w:color w:val="FF0000"/>
                <w:szCs w:val="20"/>
                <w:u w:val="single"/>
              </w:rPr>
              <w:t xml:space="preserve"> and </w:t>
            </w:r>
            <w:r w:rsidRPr="008D22F4">
              <w:rPr>
                <w:iCs/>
                <w:strike/>
                <w:color w:val="FF0000"/>
                <w:szCs w:val="20"/>
              </w:rPr>
              <w:t>neither repetition of the transmitted transport block nor</w:t>
            </w:r>
            <w:r w:rsidRPr="008D22F4">
              <w:rPr>
                <w:iCs/>
                <w:color w:val="FF0000"/>
                <w:szCs w:val="20"/>
              </w:rPr>
              <w:t xml:space="preserve"> </w:t>
            </w:r>
            <w:r w:rsidRPr="008D22F4">
              <w:rPr>
                <w:iCs/>
                <w:color w:val="000000"/>
                <w:szCs w:val="20"/>
              </w:rPr>
              <w:t xml:space="preserve">the TB processing over multiple slots </w:t>
            </w:r>
            <w:r w:rsidRPr="008D22F4">
              <w:rPr>
                <w:iCs/>
                <w:strike/>
                <w:color w:val="FF0000"/>
                <w:szCs w:val="20"/>
              </w:rPr>
              <w:t>is supported</w:t>
            </w:r>
            <w:r w:rsidRPr="008D22F4">
              <w:rPr>
                <w:iCs/>
                <w:color w:val="FF0000"/>
                <w:szCs w:val="20"/>
              </w:rPr>
              <w:t xml:space="preserve"> </w:t>
            </w:r>
            <w:r w:rsidRPr="00774862">
              <w:rPr>
                <w:iCs/>
                <w:szCs w:val="20"/>
              </w:rPr>
              <w:t xml:space="preserve">for the </w:t>
            </w:r>
            <w:r w:rsidRPr="00774862">
              <w:rPr>
                <w:i/>
                <w:szCs w:val="20"/>
              </w:rPr>
              <w:t>configuredGrantConfig</w:t>
            </w:r>
            <w:r w:rsidRPr="00774862">
              <w:rPr>
                <w:iCs/>
                <w:szCs w:val="20"/>
              </w:rPr>
              <w:t>.</w:t>
            </w:r>
          </w:p>
          <w:p w14:paraId="0242314E" w14:textId="5B293C55" w:rsidR="00356635" w:rsidRPr="0014473A" w:rsidRDefault="00356635" w:rsidP="00356635">
            <w:pPr>
              <w:spacing w:line="259" w:lineRule="auto"/>
              <w:ind w:left="0" w:firstLine="0"/>
              <w:jc w:val="center"/>
              <w:rPr>
                <w:rFonts w:ascii="Times New Roman" w:eastAsia="Yu Mincho" w:hAnsi="Times New Roman"/>
                <w:b/>
                <w:bCs/>
                <w:sz w:val="21"/>
                <w:szCs w:val="20"/>
                <w:lang w:eastAsia="ja-JP"/>
              </w:rPr>
            </w:pPr>
            <w:r>
              <w:rPr>
                <w:noProof/>
                <w:color w:val="0000FF"/>
                <w:lang w:val="en-US"/>
              </w:rPr>
              <w:t>******************** unchnaged text omitted *****************************</w:t>
            </w:r>
          </w:p>
        </w:tc>
      </w:tr>
    </w:tbl>
    <w:p w14:paraId="5AA84BB4" w14:textId="77777777" w:rsidR="00356635" w:rsidRPr="00356635" w:rsidRDefault="00356635" w:rsidP="00356635">
      <w:pPr>
        <w:spacing w:beforeLines="50" w:before="120" w:afterLines="50" w:after="120"/>
        <w:ind w:left="0" w:firstLine="0"/>
        <w:jc w:val="both"/>
      </w:pPr>
    </w:p>
    <w:p w14:paraId="32F4E6AC" w14:textId="30E32C63" w:rsidR="00C46ACD" w:rsidRPr="003B5F4D" w:rsidRDefault="00050DC9" w:rsidP="008570EF">
      <w:pPr>
        <w:pStyle w:val="1"/>
        <w:rPr>
          <w:color w:val="000000"/>
        </w:rPr>
      </w:pPr>
      <w:r w:rsidRPr="003B5F4D">
        <w:rPr>
          <w:color w:val="000000"/>
        </w:rPr>
        <w:t>Conclusion</w:t>
      </w:r>
    </w:p>
    <w:p w14:paraId="7A52A20A" w14:textId="6C699F83" w:rsidR="009925D6" w:rsidRDefault="005504A3" w:rsidP="00D02785">
      <w:pPr>
        <w:spacing w:beforeLines="50" w:before="120"/>
        <w:ind w:left="0" w:firstLine="0"/>
        <w:jc w:val="both"/>
        <w:rPr>
          <w:rFonts w:ascii="Times New Roman" w:eastAsiaTheme="minorEastAsia" w:hAnsi="Times New Roman"/>
          <w:sz w:val="21"/>
          <w:szCs w:val="21"/>
          <w:lang w:eastAsia="zh-CN"/>
        </w:rPr>
      </w:pPr>
      <w:r w:rsidRPr="00491A15">
        <w:rPr>
          <w:rFonts w:ascii="Times New Roman" w:eastAsiaTheme="minorEastAsia" w:hAnsi="Times New Roman"/>
          <w:sz w:val="21"/>
          <w:szCs w:val="21"/>
          <w:lang w:eastAsia="zh-CN"/>
        </w:rPr>
        <w:t xml:space="preserve">In this contribution, we discuss </w:t>
      </w:r>
      <w:r w:rsidR="00F27F8D">
        <w:rPr>
          <w:rFonts w:ascii="Times New Roman" w:eastAsiaTheme="minorEastAsia" w:hAnsi="Times New Roman"/>
          <w:sz w:val="21"/>
          <w:szCs w:val="21"/>
          <w:lang w:eastAsia="zh-CN"/>
        </w:rPr>
        <w:t xml:space="preserve">possible issues on Rel-18 </w:t>
      </w:r>
      <w:r w:rsidR="00107608" w:rsidRPr="00107608">
        <w:rPr>
          <w:rFonts w:ascii="Times New Roman" w:eastAsiaTheme="minorEastAsia" w:hAnsi="Times New Roman"/>
          <w:sz w:val="21"/>
          <w:szCs w:val="21"/>
          <w:lang w:eastAsia="zh-CN"/>
        </w:rPr>
        <w:t>XR-specific capacity enhancements</w:t>
      </w:r>
      <w:r w:rsidR="009925D6">
        <w:rPr>
          <w:rFonts w:ascii="Times New Roman" w:eastAsiaTheme="minorEastAsia" w:hAnsi="Times New Roman"/>
          <w:sz w:val="21"/>
          <w:szCs w:val="21"/>
          <w:lang w:eastAsia="zh-CN"/>
        </w:rPr>
        <w:t xml:space="preserve">. Regarding the conditions where </w:t>
      </w:r>
      <w:r w:rsidR="00107608">
        <w:rPr>
          <w:rFonts w:ascii="Times New Roman" w:eastAsiaTheme="minorEastAsia" w:hAnsi="Times New Roman" w:hint="eastAsia"/>
          <w:sz w:val="21"/>
          <w:szCs w:val="21"/>
          <w:lang w:eastAsia="zh-CN"/>
        </w:rPr>
        <w:t>the</w:t>
      </w:r>
      <w:r w:rsidR="00107608">
        <w:rPr>
          <w:rFonts w:ascii="Times New Roman" w:eastAsiaTheme="minorEastAsia" w:hAnsi="Times New Roman"/>
          <w:sz w:val="21"/>
          <w:szCs w:val="21"/>
          <w:lang w:eastAsia="zh-CN"/>
        </w:rPr>
        <w:t xml:space="preserve"> </w:t>
      </w:r>
      <w:r w:rsidR="00FD3EEC">
        <w:rPr>
          <w:rFonts w:ascii="Times New Roman" w:eastAsiaTheme="minorEastAsia" w:hAnsi="Times New Roman"/>
          <w:sz w:val="21"/>
          <w:lang w:eastAsia="zh-CN"/>
        </w:rPr>
        <w:t>dynamic indication</w:t>
      </w:r>
      <w:r w:rsidR="00107608">
        <w:rPr>
          <w:rFonts w:ascii="Times New Roman" w:eastAsiaTheme="minorEastAsia" w:hAnsi="Times New Roman"/>
          <w:sz w:val="21"/>
          <w:lang w:eastAsia="zh-CN"/>
        </w:rPr>
        <w:t xml:space="preserve"> </w:t>
      </w:r>
      <w:r w:rsidR="00107608">
        <w:rPr>
          <w:rFonts w:ascii="Times New Roman" w:eastAsiaTheme="minorEastAsia" w:hAnsi="Times New Roman"/>
          <w:sz w:val="21"/>
          <w:szCs w:val="21"/>
          <w:lang w:eastAsia="zh-CN"/>
        </w:rPr>
        <w:t xml:space="preserve">for the CG PUSCH </w:t>
      </w:r>
      <w:r w:rsidR="001C17C6">
        <w:rPr>
          <w:rFonts w:ascii="Times New Roman" w:eastAsiaTheme="minorEastAsia" w:hAnsi="Times New Roman"/>
          <w:sz w:val="21"/>
          <w:szCs w:val="21"/>
          <w:lang w:eastAsia="zh-CN"/>
        </w:rPr>
        <w:t>transmission occasion</w:t>
      </w:r>
      <w:r w:rsidR="009925D6">
        <w:rPr>
          <w:rFonts w:ascii="Times New Roman" w:eastAsiaTheme="minorEastAsia" w:hAnsi="Times New Roman"/>
          <w:sz w:val="21"/>
          <w:szCs w:val="21"/>
          <w:lang w:eastAsia="zh-CN"/>
        </w:rPr>
        <w:t xml:space="preserve"> is required, we have the following </w:t>
      </w:r>
      <w:r w:rsidR="00107608">
        <w:rPr>
          <w:rFonts w:ascii="Times New Roman" w:eastAsiaTheme="minorEastAsia" w:hAnsi="Times New Roman" w:hint="eastAsia"/>
          <w:sz w:val="21"/>
          <w:szCs w:val="21"/>
          <w:lang w:eastAsia="zh-CN"/>
        </w:rPr>
        <w:t>conclusion</w:t>
      </w:r>
      <w:r w:rsidR="009925D6">
        <w:rPr>
          <w:rFonts w:ascii="Times New Roman" w:eastAsiaTheme="minorEastAsia" w:hAnsi="Times New Roman"/>
          <w:sz w:val="21"/>
          <w:szCs w:val="21"/>
          <w:lang w:eastAsia="zh-CN"/>
        </w:rPr>
        <w:t>:</w:t>
      </w:r>
    </w:p>
    <w:p w14:paraId="7C88795A" w14:textId="77777777" w:rsidR="001B75E4" w:rsidRDefault="001B75E4" w:rsidP="001B75E4">
      <w:pPr>
        <w:spacing w:beforeLines="50" w:before="120" w:afterLines="50" w:after="120"/>
        <w:ind w:left="0" w:firstLine="0"/>
        <w:jc w:val="both"/>
        <w:rPr>
          <w:rFonts w:ascii="Times New Roman" w:hAnsi="Times New Roman"/>
          <w:b/>
          <w:bCs/>
          <w:sz w:val="21"/>
          <w:szCs w:val="20"/>
          <w:lang w:eastAsia="ja-JP"/>
        </w:rPr>
      </w:pPr>
      <w:r>
        <w:rPr>
          <w:rFonts w:ascii="Times New Roman" w:hAnsi="Times New Roman"/>
          <w:b/>
          <w:bCs/>
          <w:i/>
          <w:sz w:val="21"/>
          <w:szCs w:val="20"/>
          <w:lang w:eastAsia="ja-JP"/>
        </w:rPr>
        <w:t>Observation 1</w:t>
      </w:r>
      <w:r w:rsidRPr="00EC77D0">
        <w:rPr>
          <w:rFonts w:ascii="Times New Roman" w:hAnsi="Times New Roman"/>
          <w:b/>
          <w:bCs/>
          <w:sz w:val="21"/>
          <w:szCs w:val="20"/>
          <w:lang w:eastAsia="ja-JP"/>
        </w:rPr>
        <w:t>:</w:t>
      </w:r>
      <w:r w:rsidRPr="005C5177">
        <w:rPr>
          <w:rFonts w:ascii="Times New Roman" w:hAnsi="Times New Roman"/>
          <w:b/>
          <w:bCs/>
          <w:sz w:val="21"/>
          <w:szCs w:val="20"/>
          <w:lang w:eastAsia="ja-JP"/>
        </w:rPr>
        <w:t xml:space="preserve"> </w:t>
      </w:r>
      <w:r>
        <w:rPr>
          <w:rFonts w:ascii="Times New Roman" w:hAnsi="Times New Roman"/>
          <w:b/>
          <w:bCs/>
          <w:sz w:val="21"/>
          <w:szCs w:val="20"/>
          <w:lang w:eastAsia="ja-JP"/>
        </w:rPr>
        <w:t xml:space="preserve">It is beneficial </w:t>
      </w:r>
      <w:r w:rsidRPr="005B65F2">
        <w:rPr>
          <w:rFonts w:ascii="Times New Roman" w:hAnsi="Times New Roman"/>
          <w:b/>
          <w:bCs/>
          <w:sz w:val="21"/>
          <w:szCs w:val="20"/>
          <w:lang w:eastAsia="ja-JP"/>
        </w:rPr>
        <w:t>for avoiding unnecessary ambiguity</w:t>
      </w:r>
      <w:r>
        <w:rPr>
          <w:rFonts w:ascii="Times New Roman" w:hAnsi="Times New Roman"/>
          <w:b/>
          <w:bCs/>
          <w:sz w:val="21"/>
          <w:szCs w:val="20"/>
          <w:lang w:eastAsia="ja-JP"/>
        </w:rPr>
        <w:t xml:space="preserve"> to determine a</w:t>
      </w:r>
      <w:r w:rsidRPr="005B65F2">
        <w:rPr>
          <w:rFonts w:ascii="Times New Roman" w:hAnsi="Times New Roman"/>
          <w:b/>
          <w:bCs/>
          <w:sz w:val="21"/>
          <w:szCs w:val="20"/>
          <w:lang w:eastAsia="ja-JP"/>
        </w:rPr>
        <w:t xml:space="preserve"> default value when UE does not </w:t>
      </w:r>
      <w:r w:rsidRPr="00BA39C0">
        <w:rPr>
          <w:rFonts w:ascii="Times New Roman" w:hAnsi="Times New Roman"/>
          <w:b/>
          <w:bCs/>
          <w:sz w:val="21"/>
          <w:szCs w:val="20"/>
          <w:lang w:eastAsia="ja-JP"/>
        </w:rPr>
        <w:t>indicate</w:t>
      </w:r>
      <w:r w:rsidRPr="005B65F2">
        <w:rPr>
          <w:rFonts w:ascii="Times New Roman" w:hAnsi="Times New Roman"/>
          <w:b/>
          <w:bCs/>
          <w:sz w:val="21"/>
          <w:szCs w:val="20"/>
          <w:lang w:eastAsia="ja-JP"/>
        </w:rPr>
        <w:t xml:space="preserve"> the corresponding capability</w:t>
      </w:r>
      <w:r>
        <w:rPr>
          <w:rFonts w:ascii="Times New Roman" w:hAnsi="Times New Roman"/>
          <w:b/>
          <w:bCs/>
          <w:sz w:val="21"/>
          <w:szCs w:val="20"/>
          <w:lang w:eastAsia="ja-JP"/>
        </w:rPr>
        <w:t>.</w:t>
      </w:r>
    </w:p>
    <w:p w14:paraId="5AAAD4CF" w14:textId="77777777" w:rsidR="001B75E4" w:rsidRPr="00EA3E4B" w:rsidRDefault="001B75E4" w:rsidP="001B75E4">
      <w:pPr>
        <w:spacing w:beforeLines="50" w:before="120" w:afterLines="50" w:after="120"/>
        <w:ind w:left="0" w:firstLine="0"/>
        <w:jc w:val="both"/>
        <w:rPr>
          <w:rFonts w:ascii="Times New Roman" w:hAnsi="Times New Roman"/>
          <w:b/>
          <w:bCs/>
          <w:sz w:val="21"/>
          <w:szCs w:val="20"/>
          <w:lang w:eastAsia="ja-JP"/>
        </w:rPr>
      </w:pPr>
      <w:r w:rsidRPr="00EE48F5">
        <w:rPr>
          <w:rFonts w:ascii="Times New Roman" w:hAnsi="Times New Roman"/>
          <w:b/>
          <w:bCs/>
          <w:i/>
          <w:szCs w:val="20"/>
          <w:lang w:eastAsia="ja-JP"/>
        </w:rPr>
        <w:t xml:space="preserve">Observation </w:t>
      </w:r>
      <w:r>
        <w:rPr>
          <w:rFonts w:ascii="Times New Roman" w:hAnsi="Times New Roman"/>
          <w:b/>
          <w:bCs/>
          <w:i/>
          <w:szCs w:val="20"/>
          <w:lang w:eastAsia="ja-JP"/>
        </w:rPr>
        <w:t>2</w:t>
      </w:r>
      <w:r w:rsidRPr="00EE48F5">
        <w:rPr>
          <w:rFonts w:ascii="Times New Roman" w:hAnsi="Times New Roman"/>
          <w:b/>
          <w:bCs/>
          <w:i/>
          <w:szCs w:val="20"/>
          <w:lang w:eastAsia="ja-JP"/>
        </w:rPr>
        <w:t>:</w:t>
      </w:r>
      <w:r w:rsidRPr="00EA3E4B">
        <w:rPr>
          <w:rFonts w:ascii="Times New Roman" w:hAnsi="Times New Roman"/>
          <w:b/>
          <w:bCs/>
          <w:szCs w:val="20"/>
          <w:lang w:eastAsia="ja-JP"/>
        </w:rPr>
        <w:t xml:space="preserve"> </w:t>
      </w:r>
      <w:r>
        <w:rPr>
          <w:rFonts w:ascii="Times New Roman" w:hAnsi="Times New Roman"/>
          <w:b/>
          <w:bCs/>
          <w:szCs w:val="20"/>
          <w:lang w:eastAsia="ja-JP"/>
        </w:rPr>
        <w:t xml:space="preserve">The gNB cannot be </w:t>
      </w:r>
      <w:r w:rsidRPr="00B12AD1">
        <w:rPr>
          <w:rFonts w:ascii="Times New Roman" w:hAnsi="Times New Roman"/>
          <w:b/>
          <w:bCs/>
          <w:szCs w:val="20"/>
          <w:lang w:eastAsia="ja-JP"/>
        </w:rPr>
        <w:t xml:space="preserve">guaranteed </w:t>
      </w:r>
      <w:r>
        <w:rPr>
          <w:rFonts w:ascii="Times New Roman" w:hAnsi="Times New Roman"/>
          <w:b/>
          <w:bCs/>
          <w:szCs w:val="20"/>
          <w:lang w:eastAsia="ja-JP"/>
        </w:rPr>
        <w:t xml:space="preserve">to reuse the </w:t>
      </w:r>
      <w:r w:rsidRPr="00B12AD1">
        <w:rPr>
          <w:rFonts w:ascii="Times New Roman" w:hAnsi="Times New Roman"/>
          <w:b/>
          <w:bCs/>
          <w:szCs w:val="20"/>
          <w:lang w:eastAsia="ja-JP"/>
        </w:rPr>
        <w:t xml:space="preserve">resource corresponding </w:t>
      </w:r>
      <w:r>
        <w:rPr>
          <w:rFonts w:ascii="Times New Roman" w:hAnsi="Times New Roman"/>
          <w:b/>
          <w:bCs/>
          <w:szCs w:val="20"/>
          <w:lang w:eastAsia="ja-JP"/>
        </w:rPr>
        <w:t>to the unus</w:t>
      </w:r>
      <w:r w:rsidRPr="00142177">
        <w:rPr>
          <w:rFonts w:ascii="Times New Roman" w:hAnsi="Times New Roman"/>
          <w:b/>
          <w:bCs/>
          <w:szCs w:val="20"/>
          <w:lang w:eastAsia="ja-JP"/>
        </w:rPr>
        <w:t xml:space="preserve">ed </w:t>
      </w:r>
      <w:r w:rsidRPr="00A828B4">
        <w:rPr>
          <w:rFonts w:ascii="Times New Roman" w:eastAsiaTheme="minorEastAsia" w:hAnsi="Times New Roman"/>
          <w:b/>
          <w:bCs/>
          <w:szCs w:val="18"/>
          <w:lang w:eastAsia="zh-CN"/>
        </w:rPr>
        <w:t>CG PUSCH</w:t>
      </w:r>
      <w:r w:rsidRPr="00142177">
        <w:rPr>
          <w:rFonts w:ascii="Times New Roman" w:hAnsi="Times New Roman"/>
          <w:b/>
          <w:bCs/>
          <w:szCs w:val="20"/>
          <w:lang w:eastAsia="ja-JP"/>
        </w:rPr>
        <w:t xml:space="preserve"> TOs </w:t>
      </w:r>
      <w:r>
        <w:rPr>
          <w:rFonts w:ascii="Times New Roman" w:hAnsi="Times New Roman"/>
          <w:b/>
          <w:bCs/>
          <w:szCs w:val="20"/>
          <w:lang w:eastAsia="ja-JP"/>
        </w:rPr>
        <w:t xml:space="preserve">without </w:t>
      </w:r>
      <w:r w:rsidRPr="00B12AD1">
        <w:rPr>
          <w:rFonts w:ascii="Times New Roman" w:hAnsi="Times New Roman"/>
          <w:b/>
          <w:bCs/>
          <w:szCs w:val="20"/>
          <w:lang w:eastAsia="ja-JP"/>
        </w:rPr>
        <w:t>UTO_offset</w:t>
      </w:r>
      <w:r>
        <w:rPr>
          <w:rFonts w:ascii="Times New Roman" w:hAnsi="Times New Roman"/>
          <w:b/>
          <w:bCs/>
          <w:szCs w:val="20"/>
          <w:lang w:eastAsia="ja-JP"/>
        </w:rPr>
        <w:t>.</w:t>
      </w:r>
    </w:p>
    <w:p w14:paraId="66B2EB5A" w14:textId="28014D20" w:rsidR="001B75E4" w:rsidRDefault="001B75E4" w:rsidP="001B75E4">
      <w:pPr>
        <w:spacing w:beforeLines="50" w:before="120" w:afterLines="50" w:after="120"/>
        <w:ind w:left="0" w:firstLine="0"/>
        <w:jc w:val="both"/>
        <w:rPr>
          <w:rFonts w:ascii="Times New Roman" w:hAnsi="Times New Roman"/>
          <w:b/>
          <w:bCs/>
          <w:szCs w:val="20"/>
          <w:lang w:eastAsia="ja-JP"/>
        </w:rPr>
      </w:pPr>
      <w:r w:rsidRPr="00EE48F5">
        <w:rPr>
          <w:rFonts w:ascii="Times New Roman" w:hAnsi="Times New Roman"/>
          <w:b/>
          <w:bCs/>
          <w:i/>
          <w:szCs w:val="20"/>
          <w:lang w:eastAsia="ja-JP"/>
        </w:rPr>
        <w:t xml:space="preserve">Observation </w:t>
      </w:r>
      <w:r>
        <w:rPr>
          <w:rFonts w:ascii="Times New Roman" w:hAnsi="Times New Roman"/>
          <w:b/>
          <w:bCs/>
          <w:i/>
          <w:szCs w:val="20"/>
          <w:lang w:eastAsia="ja-JP"/>
        </w:rPr>
        <w:t>3</w:t>
      </w:r>
      <w:r w:rsidRPr="00EE48F5">
        <w:rPr>
          <w:rFonts w:ascii="Times New Roman" w:hAnsi="Times New Roman"/>
          <w:b/>
          <w:bCs/>
          <w:i/>
          <w:szCs w:val="20"/>
          <w:lang w:eastAsia="ja-JP"/>
        </w:rPr>
        <w:t>:</w:t>
      </w:r>
      <w:r w:rsidRPr="00EA3E4B">
        <w:rPr>
          <w:rFonts w:ascii="Times New Roman" w:hAnsi="Times New Roman"/>
          <w:b/>
          <w:bCs/>
          <w:szCs w:val="20"/>
          <w:lang w:eastAsia="ja-JP"/>
        </w:rPr>
        <w:t xml:space="preserve"> </w:t>
      </w:r>
      <w:r>
        <w:rPr>
          <w:rFonts w:ascii="Times New Roman" w:hAnsi="Times New Roman"/>
          <w:b/>
          <w:bCs/>
          <w:szCs w:val="20"/>
          <w:lang w:eastAsia="ja-JP"/>
        </w:rPr>
        <w:t>C</w:t>
      </w:r>
      <w:r w:rsidRPr="00EA3E4B">
        <w:rPr>
          <w:rFonts w:ascii="Times New Roman" w:hAnsi="Times New Roman"/>
          <w:b/>
          <w:bCs/>
          <w:szCs w:val="20"/>
          <w:lang w:eastAsia="ja-JP"/>
        </w:rPr>
        <w:t>onfiguration</w:t>
      </w:r>
      <w:r w:rsidRPr="00EA3E4B" w:rsidDel="00142177">
        <w:rPr>
          <w:rFonts w:ascii="Times New Roman" w:hAnsi="Times New Roman"/>
          <w:b/>
          <w:bCs/>
          <w:szCs w:val="20"/>
          <w:lang w:eastAsia="ja-JP"/>
        </w:rPr>
        <w:t xml:space="preserve"> </w:t>
      </w:r>
      <w:r>
        <w:rPr>
          <w:rFonts w:ascii="Times New Roman" w:hAnsi="Times New Roman"/>
          <w:b/>
          <w:bCs/>
          <w:szCs w:val="20"/>
          <w:lang w:eastAsia="ja-JP"/>
        </w:rPr>
        <w:t xml:space="preserve">of </w:t>
      </w:r>
      <w:r w:rsidRPr="00EA3E4B">
        <w:rPr>
          <w:rFonts w:ascii="Times New Roman" w:eastAsiaTheme="minorEastAsia" w:hAnsi="Times New Roman" w:hint="eastAsia"/>
          <w:b/>
          <w:bCs/>
          <w:szCs w:val="18"/>
          <w:lang w:eastAsia="zh-CN"/>
        </w:rPr>
        <w:t>UTO_offset</w:t>
      </w:r>
      <w:r>
        <w:rPr>
          <w:rFonts w:ascii="Times New Roman" w:eastAsiaTheme="minorEastAsia" w:hAnsi="Times New Roman"/>
          <w:b/>
          <w:bCs/>
          <w:szCs w:val="18"/>
          <w:lang w:eastAsia="zh-CN"/>
        </w:rPr>
        <w:t xml:space="preserve"> is </w:t>
      </w:r>
      <w:r w:rsidRPr="00142177">
        <w:rPr>
          <w:rFonts w:ascii="Times New Roman" w:eastAsiaTheme="minorEastAsia" w:hAnsi="Times New Roman"/>
          <w:b/>
          <w:bCs/>
          <w:szCs w:val="18"/>
          <w:lang w:eastAsia="zh-CN"/>
        </w:rPr>
        <w:t>necessary</w:t>
      </w:r>
      <w:r>
        <w:rPr>
          <w:rFonts w:ascii="Times New Roman" w:eastAsiaTheme="minorEastAsia" w:hAnsi="Times New Roman"/>
          <w:b/>
          <w:bCs/>
          <w:szCs w:val="18"/>
          <w:lang w:eastAsia="zh-CN"/>
        </w:rPr>
        <w:t xml:space="preserve"> by UTO-UCI</w:t>
      </w:r>
      <w:r w:rsidRPr="00EA3E4B">
        <w:rPr>
          <w:rFonts w:ascii="Times New Roman" w:hAnsi="Times New Roman"/>
          <w:b/>
          <w:bCs/>
          <w:szCs w:val="20"/>
          <w:lang w:eastAsia="ja-JP"/>
        </w:rPr>
        <w:t>, and the configuration needs to satisfy the timeline.</w:t>
      </w:r>
    </w:p>
    <w:p w14:paraId="5FE1588A" w14:textId="64E3D7A3" w:rsidR="001B75E4" w:rsidRPr="00EA3E4B" w:rsidRDefault="001B75E4" w:rsidP="001B75E4">
      <w:pPr>
        <w:spacing w:beforeLines="50" w:before="120" w:afterLines="50" w:after="120"/>
        <w:ind w:left="0" w:firstLine="0"/>
        <w:jc w:val="both"/>
        <w:rPr>
          <w:rFonts w:ascii="Times New Roman" w:hAnsi="Times New Roman"/>
          <w:b/>
          <w:bCs/>
          <w:sz w:val="21"/>
          <w:szCs w:val="20"/>
          <w:lang w:eastAsia="ja-JP"/>
        </w:rPr>
      </w:pPr>
      <w:r w:rsidRPr="00EE48F5">
        <w:rPr>
          <w:rFonts w:ascii="Times New Roman" w:hAnsi="Times New Roman"/>
          <w:b/>
          <w:bCs/>
          <w:i/>
          <w:szCs w:val="20"/>
          <w:lang w:eastAsia="ja-JP"/>
        </w:rPr>
        <w:t xml:space="preserve">Observation </w:t>
      </w:r>
      <w:r>
        <w:rPr>
          <w:rFonts w:ascii="Times New Roman" w:hAnsi="Times New Roman"/>
          <w:b/>
          <w:bCs/>
          <w:i/>
          <w:szCs w:val="20"/>
          <w:lang w:eastAsia="ja-JP"/>
        </w:rPr>
        <w:t>4</w:t>
      </w:r>
      <w:r w:rsidRPr="00EE48F5">
        <w:rPr>
          <w:rFonts w:ascii="Times New Roman" w:hAnsi="Times New Roman"/>
          <w:b/>
          <w:bCs/>
          <w:i/>
          <w:szCs w:val="20"/>
          <w:lang w:eastAsia="ja-JP"/>
        </w:rPr>
        <w:t>:</w:t>
      </w:r>
      <w:r w:rsidRPr="00EA3E4B">
        <w:rPr>
          <w:rFonts w:ascii="Times New Roman" w:hAnsi="Times New Roman"/>
          <w:b/>
          <w:bCs/>
          <w:szCs w:val="20"/>
          <w:lang w:eastAsia="ja-JP"/>
        </w:rPr>
        <w:t xml:space="preserve"> </w:t>
      </w:r>
      <w:r w:rsidRPr="00A44947">
        <w:rPr>
          <w:rFonts w:ascii="Times New Roman" w:hAnsi="Times New Roman"/>
          <w:b/>
          <w:bCs/>
          <w:szCs w:val="20"/>
          <w:lang w:eastAsia="ja-JP"/>
        </w:rPr>
        <w:t>CG de-activation/release has no effect on the behaviour of both UE and gNB</w:t>
      </w:r>
      <w:r>
        <w:rPr>
          <w:rFonts w:ascii="Times New Roman" w:hAnsi="Times New Roman"/>
          <w:b/>
          <w:bCs/>
          <w:szCs w:val="20"/>
          <w:lang w:eastAsia="ja-JP"/>
        </w:rPr>
        <w:t xml:space="preserve"> </w:t>
      </w:r>
      <w:r w:rsidRPr="00F13048">
        <w:rPr>
          <w:rFonts w:ascii="Times New Roman" w:hAnsi="Times New Roman" w:hint="eastAsia"/>
          <w:b/>
          <w:bCs/>
          <w:szCs w:val="20"/>
          <w:lang w:eastAsia="ja-JP"/>
        </w:rPr>
        <w:t>if</w:t>
      </w:r>
      <w:r>
        <w:rPr>
          <w:rFonts w:ascii="Times New Roman" w:hAnsi="Times New Roman"/>
          <w:b/>
          <w:bCs/>
          <w:szCs w:val="20"/>
          <w:lang w:eastAsia="ja-JP"/>
        </w:rPr>
        <w:t xml:space="preserve"> </w:t>
      </w:r>
      <w:r w:rsidRPr="00F13048">
        <w:rPr>
          <w:rFonts w:ascii="Times New Roman" w:hAnsi="Times New Roman" w:hint="eastAsia"/>
          <w:b/>
          <w:bCs/>
          <w:szCs w:val="20"/>
          <w:lang w:eastAsia="ja-JP"/>
        </w:rPr>
        <w:t>the</w:t>
      </w:r>
      <w:r>
        <w:rPr>
          <w:rFonts w:ascii="Times New Roman" w:hAnsi="Times New Roman"/>
          <w:b/>
          <w:bCs/>
          <w:szCs w:val="20"/>
          <w:lang w:eastAsia="ja-JP"/>
        </w:rPr>
        <w:t xml:space="preserve"> </w:t>
      </w:r>
      <w:r w:rsidRPr="00A44947">
        <w:rPr>
          <w:rFonts w:ascii="Times New Roman" w:hAnsi="Times New Roman"/>
          <w:b/>
          <w:bCs/>
          <w:szCs w:val="20"/>
          <w:lang w:eastAsia="ja-JP"/>
        </w:rPr>
        <w:t>UE didn’t miss the releasing DCI</w:t>
      </w:r>
      <w:r>
        <w:rPr>
          <w:rFonts w:ascii="Times New Roman" w:hAnsi="Times New Roman"/>
          <w:b/>
          <w:bCs/>
          <w:szCs w:val="20"/>
          <w:lang w:eastAsia="ja-JP"/>
        </w:rPr>
        <w:t>.</w:t>
      </w:r>
    </w:p>
    <w:p w14:paraId="630E9925" w14:textId="5B62A3F7" w:rsidR="001B75E4" w:rsidRPr="00A44947" w:rsidRDefault="001B75E4" w:rsidP="001B75E4">
      <w:pPr>
        <w:spacing w:afterLines="50" w:after="120"/>
        <w:ind w:left="0" w:firstLine="0"/>
        <w:jc w:val="both"/>
        <w:rPr>
          <w:rFonts w:ascii="Times New Roman" w:eastAsia="Yu Mincho" w:hAnsi="Times New Roman"/>
          <w:b/>
          <w:bCs/>
          <w:sz w:val="21"/>
          <w:szCs w:val="20"/>
          <w:lang w:eastAsia="ja-JP"/>
        </w:rPr>
      </w:pPr>
      <w:r w:rsidRPr="00EE48F5">
        <w:rPr>
          <w:rFonts w:ascii="Times New Roman" w:hAnsi="Times New Roman"/>
          <w:b/>
          <w:bCs/>
          <w:i/>
          <w:szCs w:val="20"/>
          <w:lang w:eastAsia="ja-JP"/>
        </w:rPr>
        <w:t xml:space="preserve">Observation </w:t>
      </w:r>
      <w:r>
        <w:rPr>
          <w:rFonts w:ascii="Times New Roman" w:hAnsi="Times New Roman"/>
          <w:b/>
          <w:bCs/>
          <w:i/>
          <w:szCs w:val="20"/>
          <w:lang w:eastAsia="ja-JP"/>
        </w:rPr>
        <w:t>5</w:t>
      </w:r>
      <w:r w:rsidRPr="00EE48F5">
        <w:rPr>
          <w:rFonts w:ascii="Times New Roman" w:hAnsi="Times New Roman"/>
          <w:b/>
          <w:bCs/>
          <w:i/>
          <w:szCs w:val="20"/>
          <w:lang w:eastAsia="ja-JP"/>
        </w:rPr>
        <w:t>:</w:t>
      </w:r>
      <w:r w:rsidRPr="00EA3E4B">
        <w:rPr>
          <w:rFonts w:ascii="Times New Roman" w:hAnsi="Times New Roman"/>
          <w:b/>
          <w:bCs/>
          <w:szCs w:val="20"/>
          <w:lang w:eastAsia="ja-JP"/>
        </w:rPr>
        <w:t xml:space="preserve"> </w:t>
      </w:r>
      <w:r w:rsidRPr="00A44947">
        <w:rPr>
          <w:rFonts w:ascii="Times New Roman" w:eastAsia="Yu Mincho" w:hAnsi="Times New Roman"/>
          <w:b/>
          <w:bCs/>
          <w:sz w:val="21"/>
          <w:szCs w:val="20"/>
          <w:lang w:eastAsia="ja-JP"/>
        </w:rPr>
        <w:t>gNB needs to be restricted from assuming that UTO-UCI is always valid until it receives a confirmation MAC CE from UE</w:t>
      </w:r>
      <w:r>
        <w:rPr>
          <w:rFonts w:ascii="Times New Roman" w:eastAsia="Yu Mincho" w:hAnsi="Times New Roman"/>
          <w:b/>
          <w:bCs/>
          <w:sz w:val="21"/>
          <w:szCs w:val="20"/>
          <w:lang w:eastAsia="ja-JP"/>
        </w:rPr>
        <w:t xml:space="preserve"> </w:t>
      </w:r>
      <w:r w:rsidRPr="00F13048">
        <w:rPr>
          <w:rFonts w:ascii="Times New Roman" w:eastAsia="Yu Mincho" w:hAnsi="Times New Roman" w:hint="eastAsia"/>
          <w:b/>
          <w:bCs/>
          <w:sz w:val="21"/>
          <w:szCs w:val="20"/>
          <w:lang w:eastAsia="ja-JP"/>
        </w:rPr>
        <w:t>for</w:t>
      </w:r>
      <w:r>
        <w:rPr>
          <w:rFonts w:ascii="Times New Roman" w:eastAsia="Yu Mincho" w:hAnsi="Times New Roman"/>
          <w:b/>
          <w:bCs/>
          <w:sz w:val="21"/>
          <w:szCs w:val="20"/>
          <w:lang w:eastAsia="ja-JP"/>
        </w:rPr>
        <w:t xml:space="preserve"> </w:t>
      </w:r>
      <w:r w:rsidRPr="00A44947">
        <w:rPr>
          <w:rFonts w:ascii="Times New Roman" w:eastAsia="Yu Mincho" w:hAnsi="Times New Roman"/>
          <w:b/>
          <w:bCs/>
          <w:sz w:val="21"/>
          <w:szCs w:val="20"/>
          <w:lang w:eastAsia="ja-JP"/>
        </w:rPr>
        <w:t>avoid</w:t>
      </w:r>
      <w:r>
        <w:rPr>
          <w:rFonts w:ascii="Times New Roman" w:eastAsia="Yu Mincho" w:hAnsi="Times New Roman"/>
          <w:b/>
          <w:bCs/>
          <w:sz w:val="21"/>
          <w:szCs w:val="20"/>
          <w:lang w:eastAsia="ja-JP"/>
        </w:rPr>
        <w:t>ing</w:t>
      </w:r>
      <w:r w:rsidRPr="00A44947">
        <w:rPr>
          <w:rFonts w:ascii="Times New Roman" w:eastAsia="Yu Mincho" w:hAnsi="Times New Roman"/>
          <w:b/>
          <w:bCs/>
          <w:sz w:val="21"/>
          <w:szCs w:val="20"/>
          <w:lang w:eastAsia="ja-JP"/>
        </w:rPr>
        <w:t xml:space="preserve"> potential ambiguity</w:t>
      </w:r>
      <w:r>
        <w:rPr>
          <w:rFonts w:ascii="Times New Roman" w:eastAsia="Yu Mincho" w:hAnsi="Times New Roman"/>
          <w:b/>
          <w:bCs/>
          <w:sz w:val="21"/>
          <w:szCs w:val="20"/>
          <w:lang w:eastAsia="ja-JP"/>
        </w:rPr>
        <w:t xml:space="preserve"> because of DCI missing.</w:t>
      </w:r>
    </w:p>
    <w:p w14:paraId="13D10B76" w14:textId="77777777" w:rsidR="001B75E4" w:rsidRPr="00EC77D0" w:rsidRDefault="001B75E4" w:rsidP="001B75E4">
      <w:pPr>
        <w:spacing w:beforeLines="50" w:before="120" w:afterLines="50" w:after="120"/>
        <w:ind w:left="0" w:firstLine="0"/>
        <w:jc w:val="both"/>
        <w:rPr>
          <w:rFonts w:ascii="Times New Roman" w:hAnsi="Times New Roman"/>
          <w:b/>
          <w:bCs/>
          <w:sz w:val="21"/>
          <w:szCs w:val="20"/>
          <w:lang w:eastAsia="ja-JP"/>
        </w:rPr>
      </w:pPr>
      <w:r w:rsidRPr="00EE48F5">
        <w:rPr>
          <w:rFonts w:ascii="Times New Roman" w:hAnsi="Times New Roman"/>
          <w:b/>
          <w:bCs/>
          <w:i/>
          <w:sz w:val="21"/>
          <w:szCs w:val="20"/>
          <w:lang w:eastAsia="ja-JP"/>
        </w:rPr>
        <w:t xml:space="preserve">Proposal </w:t>
      </w:r>
      <w:r>
        <w:rPr>
          <w:rFonts w:ascii="Times New Roman" w:hAnsi="Times New Roman"/>
          <w:b/>
          <w:bCs/>
          <w:i/>
          <w:sz w:val="21"/>
          <w:szCs w:val="20"/>
          <w:lang w:eastAsia="ja-JP"/>
        </w:rPr>
        <w:t>1</w:t>
      </w:r>
      <w:r w:rsidRPr="00EC77D0">
        <w:rPr>
          <w:rFonts w:ascii="Times New Roman" w:hAnsi="Times New Roman"/>
          <w:b/>
          <w:bCs/>
          <w:sz w:val="21"/>
          <w:szCs w:val="20"/>
          <w:lang w:eastAsia="ja-JP"/>
        </w:rPr>
        <w:t>:</w:t>
      </w:r>
      <w:r w:rsidRPr="00E90C52">
        <w:rPr>
          <w:rFonts w:ascii="Times New Roman" w:hAnsi="Times New Roman"/>
          <w:b/>
          <w:bCs/>
          <w:sz w:val="21"/>
          <w:szCs w:val="20"/>
          <w:lang w:eastAsia="ja-JP"/>
        </w:rPr>
        <w:t xml:space="preserve"> </w:t>
      </w:r>
      <w:r>
        <w:rPr>
          <w:rFonts w:ascii="Times New Roman" w:hAnsi="Times New Roman"/>
          <w:b/>
          <w:bCs/>
          <w:sz w:val="21"/>
          <w:szCs w:val="20"/>
          <w:lang w:eastAsia="ja-JP"/>
        </w:rPr>
        <w:t>Specify a</w:t>
      </w:r>
      <w:r w:rsidRPr="005B65F2">
        <w:rPr>
          <w:rFonts w:ascii="Times New Roman" w:hAnsi="Times New Roman"/>
          <w:b/>
          <w:bCs/>
          <w:sz w:val="21"/>
          <w:szCs w:val="20"/>
          <w:lang w:eastAsia="ja-JP"/>
        </w:rPr>
        <w:t xml:space="preserve"> default value</w:t>
      </w:r>
      <w:r>
        <w:rPr>
          <w:rFonts w:ascii="Times New Roman" w:hAnsi="Times New Roman"/>
          <w:b/>
          <w:bCs/>
          <w:sz w:val="21"/>
          <w:szCs w:val="20"/>
          <w:lang w:eastAsia="ja-JP"/>
        </w:rPr>
        <w:t xml:space="preserve">, e.g. 2 or 16, for maximum of </w:t>
      </w:r>
      <w:r w:rsidRPr="00BA6FED">
        <w:rPr>
          <w:rFonts w:ascii="Times New Roman" w:hAnsi="Times New Roman"/>
          <w:b/>
          <w:bCs/>
          <w:sz w:val="21"/>
          <w:szCs w:val="20"/>
          <w:lang w:eastAsia="ja-JP"/>
        </w:rPr>
        <w:t>consecutive slots</w:t>
      </w:r>
      <w:r>
        <w:rPr>
          <w:rFonts w:ascii="Times New Roman" w:hAnsi="Times New Roman"/>
          <w:b/>
          <w:bCs/>
          <w:sz w:val="21"/>
          <w:szCs w:val="20"/>
          <w:lang w:eastAsia="ja-JP"/>
        </w:rPr>
        <w:t xml:space="preserve"> </w:t>
      </w:r>
      <w:r w:rsidRPr="005F4CE1">
        <w:rPr>
          <w:rFonts w:ascii="Times New Roman" w:hAnsi="Times New Roman"/>
          <w:b/>
          <w:bCs/>
          <w:sz w:val="21"/>
          <w:szCs w:val="20"/>
          <w:lang w:eastAsia="ja-JP"/>
        </w:rPr>
        <w:t>in a multi-PUSCH CG</w:t>
      </w:r>
      <w:r>
        <w:rPr>
          <w:rFonts w:ascii="Times New Roman" w:hAnsi="Times New Roman"/>
          <w:b/>
          <w:bCs/>
          <w:sz w:val="21"/>
          <w:szCs w:val="20"/>
          <w:lang w:eastAsia="ja-JP"/>
        </w:rPr>
        <w:t xml:space="preserve"> </w:t>
      </w:r>
      <w:r w:rsidRPr="004948BA">
        <w:rPr>
          <w:rFonts w:ascii="Times New Roman" w:hAnsi="Times New Roman"/>
          <w:b/>
          <w:bCs/>
          <w:sz w:val="21"/>
          <w:szCs w:val="20"/>
          <w:lang w:eastAsia="ja-JP"/>
        </w:rPr>
        <w:t xml:space="preserve">configuration </w:t>
      </w:r>
      <w:r w:rsidRPr="00BA6FED">
        <w:rPr>
          <w:rFonts w:ascii="Times New Roman" w:hAnsi="Times New Roman"/>
          <w:b/>
          <w:bCs/>
          <w:sz w:val="21"/>
          <w:szCs w:val="20"/>
          <w:lang w:eastAsia="ja-JP"/>
        </w:rPr>
        <w:t xml:space="preserve">if the UE doesn’t </w:t>
      </w:r>
      <w:r>
        <w:rPr>
          <w:rFonts w:ascii="Times New Roman" w:hAnsi="Times New Roman"/>
          <w:b/>
          <w:bCs/>
          <w:sz w:val="21"/>
          <w:szCs w:val="20"/>
          <w:lang w:eastAsia="ja-JP"/>
        </w:rPr>
        <w:t>indicate</w:t>
      </w:r>
      <w:r w:rsidRPr="00BA6FED">
        <w:rPr>
          <w:rFonts w:ascii="Times New Roman" w:hAnsi="Times New Roman"/>
          <w:b/>
          <w:bCs/>
          <w:sz w:val="21"/>
          <w:szCs w:val="20"/>
          <w:lang w:eastAsia="ja-JP"/>
        </w:rPr>
        <w:t xml:space="preserve"> the </w:t>
      </w:r>
      <w:r>
        <w:rPr>
          <w:rFonts w:ascii="Times New Roman" w:hAnsi="Times New Roman"/>
          <w:b/>
          <w:bCs/>
          <w:sz w:val="21"/>
          <w:szCs w:val="20"/>
          <w:lang w:eastAsia="ja-JP"/>
        </w:rPr>
        <w:t xml:space="preserve">corresponding </w:t>
      </w:r>
      <w:r w:rsidRPr="00BA6FED">
        <w:rPr>
          <w:rFonts w:ascii="Times New Roman" w:hAnsi="Times New Roman"/>
          <w:b/>
          <w:bCs/>
          <w:sz w:val="21"/>
          <w:szCs w:val="20"/>
          <w:lang w:eastAsia="ja-JP"/>
        </w:rPr>
        <w:t>capability</w:t>
      </w:r>
      <w:r w:rsidRPr="00BD3BB5">
        <w:rPr>
          <w:rFonts w:ascii="Times New Roman" w:hAnsi="Times New Roman"/>
          <w:b/>
          <w:bCs/>
          <w:sz w:val="21"/>
          <w:szCs w:val="20"/>
          <w:lang w:eastAsia="ja-JP"/>
        </w:rPr>
        <w:t>.</w:t>
      </w:r>
    </w:p>
    <w:p w14:paraId="78FBD9F2" w14:textId="77777777" w:rsidR="001B75E4" w:rsidRDefault="001B75E4" w:rsidP="001B75E4">
      <w:pPr>
        <w:spacing w:beforeLines="50" w:before="120" w:afterLines="50" w:after="120"/>
        <w:ind w:left="0" w:firstLine="0"/>
        <w:jc w:val="both"/>
        <w:rPr>
          <w:rFonts w:ascii="Times New Roman" w:eastAsiaTheme="minorEastAsia" w:hAnsi="Times New Roman"/>
          <w:bCs/>
          <w:szCs w:val="18"/>
          <w:lang w:eastAsia="zh-CN"/>
        </w:rPr>
      </w:pPr>
      <w:r w:rsidRPr="00EE48F5">
        <w:rPr>
          <w:rFonts w:ascii="Times New Roman" w:hAnsi="Times New Roman"/>
          <w:b/>
          <w:bCs/>
          <w:i/>
          <w:sz w:val="21"/>
          <w:szCs w:val="20"/>
          <w:lang w:eastAsia="ja-JP"/>
        </w:rPr>
        <w:t xml:space="preserve">Proposal </w:t>
      </w:r>
      <w:r>
        <w:rPr>
          <w:rFonts w:ascii="Times New Roman" w:hAnsi="Times New Roman"/>
          <w:b/>
          <w:bCs/>
          <w:i/>
          <w:sz w:val="21"/>
          <w:szCs w:val="20"/>
          <w:lang w:eastAsia="ja-JP"/>
        </w:rPr>
        <w:t>2</w:t>
      </w:r>
      <w:r w:rsidRPr="00EC77D0">
        <w:rPr>
          <w:rFonts w:ascii="Times New Roman" w:hAnsi="Times New Roman"/>
          <w:b/>
          <w:bCs/>
          <w:sz w:val="21"/>
          <w:szCs w:val="20"/>
          <w:lang w:eastAsia="ja-JP"/>
        </w:rPr>
        <w:t>:</w:t>
      </w:r>
      <w:r w:rsidRPr="008841BC">
        <w:rPr>
          <w:rFonts w:ascii="Times New Roman" w:hAnsi="Times New Roman"/>
          <w:b/>
          <w:bCs/>
          <w:sz w:val="21"/>
          <w:szCs w:val="20"/>
          <w:lang w:eastAsia="ja-JP"/>
        </w:rPr>
        <w:t xml:space="preserve"> </w:t>
      </w:r>
      <w:r>
        <w:rPr>
          <w:rFonts w:ascii="Times New Roman" w:hAnsi="Times New Roman"/>
          <w:b/>
          <w:bCs/>
          <w:sz w:val="21"/>
          <w:szCs w:val="20"/>
          <w:lang w:eastAsia="ja-JP"/>
        </w:rPr>
        <w:t>Support c</w:t>
      </w:r>
      <w:r w:rsidRPr="00142177">
        <w:rPr>
          <w:rFonts w:ascii="Times New Roman" w:hAnsi="Times New Roman"/>
          <w:b/>
          <w:bCs/>
          <w:sz w:val="21"/>
          <w:szCs w:val="20"/>
          <w:lang w:eastAsia="ja-JP"/>
        </w:rPr>
        <w:t xml:space="preserve">onfiguration of UTO_offset </w:t>
      </w:r>
      <w:r>
        <w:rPr>
          <w:rFonts w:ascii="Times New Roman" w:hAnsi="Times New Roman"/>
          <w:b/>
          <w:bCs/>
          <w:sz w:val="21"/>
          <w:szCs w:val="20"/>
          <w:lang w:eastAsia="ja-JP"/>
        </w:rPr>
        <w:t>as t</w:t>
      </w:r>
      <w:r w:rsidRPr="00142177">
        <w:rPr>
          <w:rFonts w:ascii="Times New Roman" w:hAnsi="Times New Roman"/>
          <w:b/>
          <w:bCs/>
          <w:sz w:val="21"/>
          <w:szCs w:val="20"/>
          <w:lang w:eastAsia="ja-JP"/>
        </w:rPr>
        <w:t>he offset value</w:t>
      </w:r>
    </w:p>
    <w:p w14:paraId="70E51B96" w14:textId="77777777" w:rsidR="001B75E4" w:rsidRDefault="001B75E4" w:rsidP="001B75E4">
      <w:pPr>
        <w:pStyle w:val="aff0"/>
        <w:numPr>
          <w:ilvl w:val="0"/>
          <w:numId w:val="31"/>
        </w:numPr>
        <w:overflowPunct w:val="0"/>
        <w:autoSpaceDE w:val="0"/>
        <w:autoSpaceDN w:val="0"/>
        <w:adjustRightInd w:val="0"/>
        <w:spacing w:after="180"/>
        <w:ind w:leftChars="200" w:left="840"/>
        <w:contextualSpacing/>
        <w:textAlignment w:val="baseline"/>
        <w:rPr>
          <w:rFonts w:ascii="Times New Roman" w:hAnsi="Times New Roman"/>
          <w:b/>
          <w:bCs/>
          <w:sz w:val="21"/>
          <w:szCs w:val="20"/>
          <w:lang w:eastAsia="ja-JP"/>
        </w:rPr>
      </w:pPr>
      <w:r>
        <w:rPr>
          <w:rFonts w:ascii="Times New Roman" w:hAnsi="Times New Roman"/>
          <w:b/>
          <w:bCs/>
          <w:sz w:val="21"/>
          <w:szCs w:val="20"/>
          <w:lang w:eastAsia="ja-JP"/>
        </w:rPr>
        <w:t>A</w:t>
      </w:r>
      <w:r w:rsidRPr="00F07074">
        <w:rPr>
          <w:rFonts w:ascii="Times New Roman" w:hAnsi="Times New Roman"/>
          <w:b/>
          <w:bCs/>
          <w:sz w:val="21"/>
          <w:szCs w:val="20"/>
          <w:lang w:eastAsia="ja-JP"/>
        </w:rPr>
        <w:t xml:space="preserve"> higher layer parameter </w:t>
      </w:r>
      <w:r>
        <w:rPr>
          <w:rFonts w:ascii="Times New Roman" w:hAnsi="Times New Roman"/>
          <w:b/>
          <w:bCs/>
          <w:sz w:val="21"/>
          <w:szCs w:val="20"/>
          <w:lang w:eastAsia="ja-JP"/>
        </w:rPr>
        <w:t xml:space="preserve">is used to configure the </w:t>
      </w:r>
      <w:r w:rsidRPr="00142177">
        <w:rPr>
          <w:rFonts w:ascii="Times New Roman" w:hAnsi="Times New Roman"/>
          <w:b/>
          <w:bCs/>
          <w:sz w:val="21"/>
          <w:szCs w:val="20"/>
          <w:lang w:eastAsia="ja-JP"/>
        </w:rPr>
        <w:t>offset value</w:t>
      </w:r>
      <w:r w:rsidRPr="0000010B">
        <w:rPr>
          <w:rFonts w:ascii="Times New Roman" w:hAnsi="Times New Roman"/>
          <w:b/>
          <w:bCs/>
          <w:sz w:val="21"/>
          <w:szCs w:val="20"/>
          <w:lang w:eastAsia="ja-JP"/>
        </w:rPr>
        <w:t>.</w:t>
      </w:r>
    </w:p>
    <w:p w14:paraId="2060414E" w14:textId="77777777" w:rsidR="001B75E4" w:rsidRDefault="001B75E4" w:rsidP="001B75E4">
      <w:pPr>
        <w:pStyle w:val="aff0"/>
        <w:numPr>
          <w:ilvl w:val="0"/>
          <w:numId w:val="31"/>
        </w:numPr>
        <w:overflowPunct w:val="0"/>
        <w:autoSpaceDE w:val="0"/>
        <w:autoSpaceDN w:val="0"/>
        <w:adjustRightInd w:val="0"/>
        <w:spacing w:after="180"/>
        <w:ind w:leftChars="200" w:left="840"/>
        <w:contextualSpacing/>
        <w:textAlignment w:val="baseline"/>
        <w:rPr>
          <w:rFonts w:ascii="Times New Roman" w:hAnsi="Times New Roman"/>
          <w:b/>
          <w:bCs/>
          <w:sz w:val="21"/>
          <w:szCs w:val="20"/>
          <w:lang w:eastAsia="ja-JP"/>
        </w:rPr>
      </w:pPr>
      <w:r w:rsidRPr="006A3B2A">
        <w:rPr>
          <w:rFonts w:ascii="Times New Roman" w:hAnsi="Times New Roman"/>
          <w:b/>
          <w:bCs/>
          <w:sz w:val="21"/>
          <w:szCs w:val="20"/>
          <w:lang w:eastAsia="ja-JP"/>
        </w:rPr>
        <w:t xml:space="preserve">The maximum value of UTO_offset is not greater than the number of </w:t>
      </w:r>
      <w:r w:rsidRPr="00A828B4">
        <w:rPr>
          <w:rFonts w:ascii="Times New Roman" w:hAnsi="Times New Roman"/>
          <w:b/>
          <w:bCs/>
          <w:sz w:val="21"/>
          <w:szCs w:val="20"/>
          <w:lang w:eastAsia="ja-JP"/>
        </w:rPr>
        <w:t>CG PUSCH</w:t>
      </w:r>
      <w:r w:rsidRPr="006A3B2A">
        <w:rPr>
          <w:rFonts w:ascii="Times New Roman" w:hAnsi="Times New Roman"/>
          <w:b/>
          <w:bCs/>
          <w:sz w:val="21"/>
          <w:szCs w:val="20"/>
          <w:lang w:eastAsia="ja-JP"/>
        </w:rPr>
        <w:t xml:space="preserve"> TO in a CG </w:t>
      </w:r>
      <w:r>
        <w:rPr>
          <w:rFonts w:ascii="Times New Roman" w:hAnsi="Times New Roman"/>
          <w:b/>
          <w:bCs/>
          <w:sz w:val="21"/>
          <w:szCs w:val="20"/>
          <w:lang w:eastAsia="ja-JP"/>
        </w:rPr>
        <w:t>period.</w:t>
      </w:r>
    </w:p>
    <w:p w14:paraId="6DF21F0A" w14:textId="77777777" w:rsidR="001B75E4" w:rsidRDefault="001B75E4" w:rsidP="001B75E4">
      <w:pPr>
        <w:spacing w:afterLines="50" w:after="120"/>
        <w:ind w:left="0" w:firstLine="0"/>
        <w:jc w:val="both"/>
        <w:rPr>
          <w:rFonts w:ascii="Times New Roman" w:hAnsi="Times New Roman"/>
          <w:b/>
          <w:bCs/>
          <w:sz w:val="21"/>
          <w:szCs w:val="20"/>
          <w:lang w:eastAsia="ja-JP"/>
        </w:rPr>
      </w:pPr>
      <w:r w:rsidRPr="00EE48F5">
        <w:rPr>
          <w:rFonts w:ascii="Times New Roman" w:hAnsi="Times New Roman"/>
          <w:b/>
          <w:bCs/>
          <w:i/>
          <w:sz w:val="21"/>
          <w:szCs w:val="20"/>
          <w:lang w:eastAsia="ja-JP"/>
        </w:rPr>
        <w:t xml:space="preserve">Proposal </w:t>
      </w:r>
      <w:r>
        <w:rPr>
          <w:rFonts w:ascii="Times New Roman" w:hAnsi="Times New Roman"/>
          <w:b/>
          <w:bCs/>
          <w:i/>
          <w:sz w:val="21"/>
          <w:szCs w:val="20"/>
          <w:lang w:eastAsia="ja-JP"/>
        </w:rPr>
        <w:t>3</w:t>
      </w:r>
      <w:r w:rsidRPr="00EC77D0">
        <w:rPr>
          <w:rFonts w:ascii="Times New Roman" w:hAnsi="Times New Roman"/>
          <w:b/>
          <w:bCs/>
          <w:sz w:val="21"/>
          <w:szCs w:val="20"/>
          <w:lang w:eastAsia="ja-JP"/>
        </w:rPr>
        <w:t>:</w:t>
      </w:r>
      <w:r>
        <w:rPr>
          <w:rFonts w:ascii="Times New Roman" w:hAnsi="Times New Roman"/>
          <w:b/>
          <w:bCs/>
          <w:sz w:val="21"/>
          <w:szCs w:val="20"/>
          <w:lang w:eastAsia="ja-JP"/>
        </w:rPr>
        <w:t xml:space="preserve"> </w:t>
      </w:r>
      <w:r w:rsidRPr="00A44947">
        <w:rPr>
          <w:rFonts w:ascii="Times New Roman" w:hAnsi="Times New Roman"/>
          <w:b/>
          <w:bCs/>
          <w:sz w:val="21"/>
          <w:szCs w:val="20"/>
          <w:lang w:eastAsia="ja-JP"/>
        </w:rPr>
        <w:t>Proposed TP</w:t>
      </w:r>
      <w:r>
        <w:rPr>
          <w:rFonts w:ascii="Times New Roman" w:hAnsi="Times New Roman"/>
          <w:b/>
          <w:bCs/>
          <w:sz w:val="21"/>
          <w:szCs w:val="20"/>
          <w:lang w:eastAsia="ja-JP"/>
        </w:rPr>
        <w:t xml:space="preserve"> f</w:t>
      </w:r>
      <w:r w:rsidRPr="00A44947">
        <w:rPr>
          <w:rFonts w:ascii="Times New Roman" w:hAnsi="Times New Roman"/>
          <w:b/>
          <w:bCs/>
          <w:sz w:val="21"/>
          <w:szCs w:val="20"/>
          <w:lang w:eastAsia="ja-JP"/>
        </w:rPr>
        <w:t>or Clause 9.3.1 of 38.213:</w:t>
      </w:r>
    </w:p>
    <w:tbl>
      <w:tblPr>
        <w:tblStyle w:val="af1"/>
        <w:tblW w:w="0" w:type="auto"/>
        <w:tblLook w:val="04A0" w:firstRow="1" w:lastRow="0" w:firstColumn="1" w:lastColumn="0" w:noHBand="0" w:noVBand="1"/>
      </w:tblPr>
      <w:tblGrid>
        <w:gridCol w:w="9631"/>
      </w:tblGrid>
      <w:tr w:rsidR="001B75E4" w14:paraId="49799263" w14:textId="77777777" w:rsidTr="00E965AB">
        <w:tc>
          <w:tcPr>
            <w:tcW w:w="9631" w:type="dxa"/>
          </w:tcPr>
          <w:p w14:paraId="7C9DB6C5" w14:textId="77777777" w:rsidR="001B75E4" w:rsidRPr="0014473A" w:rsidRDefault="001B75E4" w:rsidP="00E965AB">
            <w:pPr>
              <w:spacing w:line="259" w:lineRule="auto"/>
              <w:ind w:left="0" w:firstLine="0"/>
              <w:jc w:val="both"/>
              <w:rPr>
                <w:rFonts w:ascii="Times New Roman" w:eastAsia="Yu Mincho" w:hAnsi="Times New Roman"/>
                <w:b/>
                <w:bCs/>
                <w:sz w:val="21"/>
                <w:szCs w:val="20"/>
                <w:lang w:eastAsia="ja-JP"/>
              </w:rPr>
            </w:pPr>
            <w:r w:rsidRPr="00F13048">
              <w:rPr>
                <w:rFonts w:ascii="Times New Roman" w:hAnsi="Times New Roman"/>
                <w:bCs/>
                <w:szCs w:val="20"/>
                <w:lang w:eastAsia="ja-JP"/>
              </w:rPr>
              <w:t xml:space="preserve">For a Type-2 CG-PUSCH configuration an indicated UTO-UCI bit in a CG-PUSCH transmission is appicable </w:t>
            </w:r>
            <w:r>
              <w:rPr>
                <w:rFonts w:ascii="Times New Roman" w:hAnsi="Times New Roman"/>
                <w:bCs/>
                <w:szCs w:val="20"/>
                <w:lang w:eastAsia="ja-JP"/>
              </w:rPr>
              <w:t>unless the gNB</w:t>
            </w:r>
            <w:r w:rsidRPr="00F13048">
              <w:rPr>
                <w:rFonts w:ascii="Times New Roman" w:hAnsi="Times New Roman"/>
                <w:bCs/>
                <w:szCs w:val="20"/>
                <w:lang w:eastAsia="ja-JP"/>
              </w:rPr>
              <w:t xml:space="preserve"> receives </w:t>
            </w:r>
            <w:r w:rsidRPr="00FD0012">
              <w:rPr>
                <w:rFonts w:ascii="Times New Roman" w:eastAsiaTheme="minorEastAsia" w:hAnsi="Times New Roman"/>
                <w:lang w:eastAsia="zh-CN"/>
              </w:rPr>
              <w:t>Configured Grant Confirmation MAC CE or Multiple Entry Configured Grant Confirmation MAC CE</w:t>
            </w:r>
            <w:r w:rsidRPr="0014473A">
              <w:rPr>
                <w:rFonts w:ascii="Times New Roman" w:hAnsi="Times New Roman"/>
                <w:bCs/>
                <w:szCs w:val="20"/>
                <w:lang w:eastAsia="ja-JP"/>
              </w:rPr>
              <w:t xml:space="preserve"> MAC CE from </w:t>
            </w:r>
            <w:r>
              <w:rPr>
                <w:rFonts w:ascii="Times New Roman" w:hAnsi="Times New Roman"/>
                <w:bCs/>
                <w:szCs w:val="20"/>
                <w:lang w:eastAsia="ja-JP"/>
              </w:rPr>
              <w:t xml:space="preserve">the </w:t>
            </w:r>
            <w:r w:rsidRPr="0014473A">
              <w:rPr>
                <w:rFonts w:ascii="Times New Roman" w:hAnsi="Times New Roman"/>
                <w:bCs/>
                <w:szCs w:val="20"/>
                <w:lang w:eastAsia="ja-JP"/>
              </w:rPr>
              <w:t>UE</w:t>
            </w:r>
            <w:r w:rsidRPr="00F13048">
              <w:rPr>
                <w:rFonts w:ascii="Times New Roman" w:hAnsi="Times New Roman"/>
                <w:bCs/>
                <w:szCs w:val="20"/>
                <w:lang w:eastAsia="ja-JP"/>
              </w:rPr>
              <w:t>.</w:t>
            </w:r>
          </w:p>
        </w:tc>
      </w:tr>
    </w:tbl>
    <w:p w14:paraId="40672BA7" w14:textId="77777777" w:rsidR="001B75E4" w:rsidRDefault="001B75E4" w:rsidP="001B75E4">
      <w:pPr>
        <w:spacing w:afterLines="50" w:after="120"/>
        <w:ind w:left="0" w:firstLine="0"/>
        <w:jc w:val="both"/>
        <w:rPr>
          <w:rFonts w:ascii="Times New Roman" w:hAnsi="Times New Roman"/>
          <w:b/>
          <w:bCs/>
          <w:sz w:val="21"/>
          <w:szCs w:val="20"/>
          <w:lang w:eastAsia="ja-JP"/>
        </w:rPr>
      </w:pPr>
      <w:r w:rsidRPr="00EE48F5">
        <w:rPr>
          <w:rFonts w:ascii="Times New Roman" w:hAnsi="Times New Roman"/>
          <w:b/>
          <w:bCs/>
          <w:i/>
          <w:sz w:val="21"/>
          <w:szCs w:val="20"/>
          <w:lang w:eastAsia="ja-JP"/>
        </w:rPr>
        <w:lastRenderedPageBreak/>
        <w:t xml:space="preserve">Proposal </w:t>
      </w:r>
      <w:r>
        <w:rPr>
          <w:rFonts w:ascii="Times New Roman" w:hAnsi="Times New Roman"/>
          <w:b/>
          <w:bCs/>
          <w:i/>
          <w:sz w:val="21"/>
          <w:szCs w:val="20"/>
          <w:lang w:eastAsia="ja-JP"/>
        </w:rPr>
        <w:t>4</w:t>
      </w:r>
      <w:r w:rsidRPr="00EC77D0">
        <w:rPr>
          <w:rFonts w:ascii="Times New Roman" w:hAnsi="Times New Roman"/>
          <w:b/>
          <w:bCs/>
          <w:sz w:val="21"/>
          <w:szCs w:val="20"/>
          <w:lang w:eastAsia="ja-JP"/>
        </w:rPr>
        <w:t>:</w:t>
      </w:r>
      <w:r>
        <w:rPr>
          <w:rFonts w:ascii="Times New Roman" w:hAnsi="Times New Roman"/>
          <w:b/>
          <w:bCs/>
          <w:sz w:val="21"/>
          <w:szCs w:val="20"/>
          <w:lang w:eastAsia="ja-JP"/>
        </w:rPr>
        <w:t xml:space="preserve"> </w:t>
      </w:r>
      <w:r w:rsidRPr="00A44947">
        <w:rPr>
          <w:rFonts w:ascii="Times New Roman" w:hAnsi="Times New Roman"/>
          <w:b/>
          <w:bCs/>
          <w:sz w:val="21"/>
          <w:szCs w:val="20"/>
          <w:lang w:eastAsia="ja-JP"/>
        </w:rPr>
        <w:t>Proposed TP</w:t>
      </w:r>
      <w:r>
        <w:rPr>
          <w:rFonts w:ascii="Times New Roman" w:hAnsi="Times New Roman"/>
          <w:b/>
          <w:bCs/>
          <w:sz w:val="21"/>
          <w:szCs w:val="20"/>
          <w:lang w:eastAsia="ja-JP"/>
        </w:rPr>
        <w:t xml:space="preserve"> f</w:t>
      </w:r>
      <w:r w:rsidRPr="00A44947">
        <w:rPr>
          <w:rFonts w:ascii="Times New Roman" w:hAnsi="Times New Roman"/>
          <w:b/>
          <w:bCs/>
          <w:sz w:val="21"/>
          <w:szCs w:val="20"/>
          <w:lang w:eastAsia="ja-JP"/>
        </w:rPr>
        <w:t xml:space="preserve">or </w:t>
      </w:r>
      <w:r w:rsidRPr="00356635">
        <w:rPr>
          <w:rFonts w:ascii="Times New Roman" w:hAnsi="Times New Roman"/>
          <w:b/>
          <w:bCs/>
          <w:sz w:val="21"/>
          <w:szCs w:val="20"/>
          <w:lang w:eastAsia="ja-JP"/>
        </w:rPr>
        <w:t>Clause 6.1.2.3 of 38.214</w:t>
      </w:r>
      <w:r w:rsidRPr="00A44947">
        <w:rPr>
          <w:rFonts w:ascii="Times New Roman" w:hAnsi="Times New Roman"/>
          <w:b/>
          <w:bCs/>
          <w:sz w:val="21"/>
          <w:szCs w:val="20"/>
          <w:lang w:eastAsia="ja-JP"/>
        </w:rPr>
        <w:t>:</w:t>
      </w:r>
    </w:p>
    <w:tbl>
      <w:tblPr>
        <w:tblStyle w:val="af1"/>
        <w:tblW w:w="0" w:type="auto"/>
        <w:tblLook w:val="04A0" w:firstRow="1" w:lastRow="0" w:firstColumn="1" w:lastColumn="0" w:noHBand="0" w:noVBand="1"/>
      </w:tblPr>
      <w:tblGrid>
        <w:gridCol w:w="9631"/>
      </w:tblGrid>
      <w:tr w:rsidR="001B75E4" w14:paraId="6E17551A" w14:textId="77777777" w:rsidTr="00E965AB">
        <w:tc>
          <w:tcPr>
            <w:tcW w:w="9631" w:type="dxa"/>
          </w:tcPr>
          <w:p w14:paraId="51028ECB" w14:textId="77777777" w:rsidR="001B75E4" w:rsidRPr="0011285E" w:rsidRDefault="001B75E4" w:rsidP="00E965AB">
            <w:pPr>
              <w:spacing w:beforeLines="50" w:before="120" w:afterLines="50" w:after="120"/>
              <w:ind w:left="0" w:firstLine="0"/>
              <w:jc w:val="center"/>
              <w:rPr>
                <w:noProof/>
                <w:color w:val="0000FF"/>
                <w:lang w:val="en-US"/>
              </w:rPr>
            </w:pPr>
            <w:r>
              <w:rPr>
                <w:noProof/>
                <w:color w:val="0000FF"/>
                <w:lang w:val="en-US"/>
              </w:rPr>
              <w:t>******************** unchnaged text omitted *****************************</w:t>
            </w:r>
          </w:p>
          <w:p w14:paraId="6A2CD584" w14:textId="77777777" w:rsidR="001B75E4" w:rsidRPr="00356635" w:rsidRDefault="001B75E4" w:rsidP="00E965AB">
            <w:pPr>
              <w:spacing w:beforeLines="50" w:before="120" w:afterLines="50" w:after="120"/>
              <w:ind w:left="0" w:firstLine="0"/>
              <w:jc w:val="both"/>
            </w:pPr>
            <w:r w:rsidRPr="00E04DB5">
              <w:rPr>
                <w:color w:val="000000"/>
                <w:szCs w:val="20"/>
              </w:rPr>
              <w:t xml:space="preserve">For PUSCH transmissions with a Type 1 or Type 2 configured grant, the number of (nominal) repetitions </w:t>
            </w:r>
            <w:r w:rsidRPr="00E04DB5">
              <w:rPr>
                <w:i/>
                <w:color w:val="000000"/>
                <w:szCs w:val="20"/>
              </w:rPr>
              <w:t>K</w:t>
            </w:r>
            <w:r w:rsidRPr="00E04DB5">
              <w:rPr>
                <w:color w:val="000000"/>
                <w:szCs w:val="20"/>
              </w:rPr>
              <w:t xml:space="preserve"> to be applied to the transmitted transport block is provided by the indexed row in the time domain resource allocation table </w:t>
            </w:r>
            <w:r w:rsidRPr="00E04DB5">
              <w:rPr>
                <w:szCs w:val="20"/>
              </w:rPr>
              <w:t xml:space="preserve">if </w:t>
            </w:r>
            <w:r w:rsidRPr="00E04DB5">
              <w:rPr>
                <w:i/>
                <w:szCs w:val="20"/>
              </w:rPr>
              <w:t>numberOfRepetitions</w:t>
            </w:r>
            <w:r w:rsidRPr="00E04DB5">
              <w:rPr>
                <w:szCs w:val="20"/>
              </w:rPr>
              <w:t xml:space="preserve"> is present in the table; otherwise </w:t>
            </w:r>
            <w:r w:rsidRPr="00E04DB5">
              <w:rPr>
                <w:i/>
                <w:szCs w:val="20"/>
              </w:rPr>
              <w:t>K</w:t>
            </w:r>
            <w:r w:rsidRPr="00E04DB5">
              <w:rPr>
                <w:szCs w:val="20"/>
              </w:rPr>
              <w:t xml:space="preserve"> is provided by </w:t>
            </w:r>
            <w:r w:rsidRPr="00E04DB5">
              <w:rPr>
                <w:color w:val="000000"/>
                <w:szCs w:val="20"/>
              </w:rPr>
              <w:t xml:space="preserve">the higher layer </w:t>
            </w:r>
            <w:r w:rsidRPr="008D22F4">
              <w:rPr>
                <w:color w:val="000000"/>
                <w:szCs w:val="20"/>
              </w:rPr>
              <w:t xml:space="preserve">configured parameters </w:t>
            </w:r>
            <w:r w:rsidRPr="008D22F4">
              <w:rPr>
                <w:i/>
                <w:color w:val="000000"/>
                <w:szCs w:val="20"/>
              </w:rPr>
              <w:t>repK.</w:t>
            </w:r>
          </w:p>
          <w:p w14:paraId="550805A3" w14:textId="77777777" w:rsidR="001B75E4" w:rsidRPr="00A44947" w:rsidRDefault="001B75E4" w:rsidP="00E965AB">
            <w:pPr>
              <w:spacing w:afterLines="50" w:after="120"/>
              <w:ind w:left="0" w:firstLine="0"/>
              <w:jc w:val="both"/>
              <w:rPr>
                <w:rFonts w:ascii="Times New Roman" w:eastAsia="Yu Mincho" w:hAnsi="Times New Roman"/>
                <w:b/>
                <w:bCs/>
                <w:sz w:val="21"/>
                <w:szCs w:val="20"/>
                <w:lang w:eastAsia="ja-JP"/>
              </w:rPr>
            </w:pPr>
            <w:r w:rsidRPr="008D22F4">
              <w:rPr>
                <w:iCs/>
                <w:color w:val="FF0000"/>
                <w:szCs w:val="20"/>
                <w:u w:val="single"/>
              </w:rPr>
              <w:t xml:space="preserve">For a </w:t>
            </w:r>
            <w:r w:rsidRPr="008D22F4">
              <w:rPr>
                <w:i/>
                <w:color w:val="FF0000"/>
                <w:szCs w:val="20"/>
                <w:u w:val="single"/>
              </w:rPr>
              <w:t>configuredGrantConfig</w:t>
            </w:r>
            <w:r w:rsidRPr="008D22F4">
              <w:rPr>
                <w:iCs/>
                <w:color w:val="FF0000"/>
                <w:szCs w:val="20"/>
                <w:u w:val="single"/>
              </w:rPr>
              <w:t>,</w:t>
            </w:r>
            <w:r w:rsidRPr="008D22F4">
              <w:rPr>
                <w:iCs/>
                <w:color w:val="000000"/>
                <w:szCs w:val="20"/>
              </w:rPr>
              <w:t xml:space="preserve"> </w:t>
            </w:r>
            <w:r w:rsidRPr="008D22F4">
              <w:rPr>
                <w:iCs/>
                <w:strike/>
                <w:color w:val="FF0000"/>
                <w:szCs w:val="20"/>
              </w:rPr>
              <w:t xml:space="preserve">If </w:t>
            </w:r>
            <w:r w:rsidRPr="008D22F4">
              <w:rPr>
                <w:iCs/>
                <w:color w:val="FF0000"/>
                <w:szCs w:val="20"/>
                <w:u w:val="single"/>
              </w:rPr>
              <w:t>if</w:t>
            </w:r>
            <w:r w:rsidRPr="008D22F4">
              <w:rPr>
                <w:iCs/>
                <w:color w:val="000000"/>
                <w:szCs w:val="20"/>
              </w:rPr>
              <w:t xml:space="preserve"> a UE is configured with higher layer parameter [</w:t>
            </w:r>
            <w:r w:rsidRPr="008D22F4">
              <w:rPr>
                <w:i/>
                <w:color w:val="000000"/>
                <w:szCs w:val="20"/>
              </w:rPr>
              <w:t>nrofSlots_InCGperiod</w:t>
            </w:r>
            <w:r w:rsidRPr="008D22F4">
              <w:rPr>
                <w:iCs/>
                <w:color w:val="000000"/>
                <w:szCs w:val="20"/>
              </w:rPr>
              <w:t xml:space="preserve">], </w:t>
            </w:r>
            <w:r w:rsidRPr="008D22F4">
              <w:rPr>
                <w:iCs/>
                <w:strike/>
                <w:color w:val="FF0000"/>
                <w:szCs w:val="20"/>
              </w:rPr>
              <w:t xml:space="preserve">in a </w:t>
            </w:r>
            <w:r w:rsidRPr="008D22F4">
              <w:rPr>
                <w:i/>
                <w:strike/>
                <w:color w:val="FF0000"/>
                <w:szCs w:val="20"/>
              </w:rPr>
              <w:t>configuredGrantConfig</w:t>
            </w:r>
            <w:r w:rsidRPr="008D22F4">
              <w:rPr>
                <w:iCs/>
                <w:strike/>
                <w:color w:val="FF0000"/>
                <w:szCs w:val="20"/>
              </w:rPr>
              <w:t>,</w:t>
            </w:r>
            <w:r w:rsidRPr="008D22F4">
              <w:rPr>
                <w:iCs/>
                <w:color w:val="FF0000"/>
                <w:szCs w:val="20"/>
                <w:u w:val="single"/>
              </w:rPr>
              <w:t xml:space="preserve"> the UE does not support repetition</w:t>
            </w:r>
            <w:r>
              <w:rPr>
                <w:iCs/>
                <w:color w:val="FF0000"/>
                <w:szCs w:val="20"/>
                <w:u w:val="single"/>
              </w:rPr>
              <w:t xml:space="preserve"> and </w:t>
            </w:r>
            <w:r w:rsidRPr="008D22F4">
              <w:rPr>
                <w:iCs/>
                <w:strike/>
                <w:color w:val="FF0000"/>
                <w:szCs w:val="20"/>
              </w:rPr>
              <w:t>neither repetition of the transmitted transport block nor</w:t>
            </w:r>
            <w:r w:rsidRPr="008D22F4">
              <w:rPr>
                <w:iCs/>
                <w:color w:val="FF0000"/>
                <w:szCs w:val="20"/>
              </w:rPr>
              <w:t xml:space="preserve"> </w:t>
            </w:r>
            <w:r w:rsidRPr="008D22F4">
              <w:rPr>
                <w:iCs/>
                <w:color w:val="000000"/>
                <w:szCs w:val="20"/>
              </w:rPr>
              <w:t xml:space="preserve">the TB processing over multiple slots </w:t>
            </w:r>
            <w:r w:rsidRPr="008D22F4">
              <w:rPr>
                <w:iCs/>
                <w:strike/>
                <w:color w:val="FF0000"/>
                <w:szCs w:val="20"/>
              </w:rPr>
              <w:t>is supported</w:t>
            </w:r>
            <w:r w:rsidRPr="008D22F4">
              <w:rPr>
                <w:iCs/>
                <w:color w:val="FF0000"/>
                <w:szCs w:val="20"/>
              </w:rPr>
              <w:t xml:space="preserve"> </w:t>
            </w:r>
            <w:r w:rsidRPr="00774862">
              <w:rPr>
                <w:iCs/>
                <w:szCs w:val="20"/>
              </w:rPr>
              <w:t xml:space="preserve">for the </w:t>
            </w:r>
            <w:r w:rsidRPr="00774862">
              <w:rPr>
                <w:i/>
                <w:szCs w:val="20"/>
              </w:rPr>
              <w:t>configuredGrantConfig</w:t>
            </w:r>
            <w:r w:rsidRPr="00774862">
              <w:rPr>
                <w:iCs/>
                <w:szCs w:val="20"/>
              </w:rPr>
              <w:t>.</w:t>
            </w:r>
          </w:p>
          <w:p w14:paraId="2FCD3281" w14:textId="77777777" w:rsidR="001B75E4" w:rsidRPr="0014473A" w:rsidRDefault="001B75E4" w:rsidP="00E965AB">
            <w:pPr>
              <w:spacing w:line="259" w:lineRule="auto"/>
              <w:ind w:left="0" w:firstLine="0"/>
              <w:jc w:val="center"/>
              <w:rPr>
                <w:rFonts w:ascii="Times New Roman" w:eastAsia="Yu Mincho" w:hAnsi="Times New Roman"/>
                <w:b/>
                <w:bCs/>
                <w:sz w:val="21"/>
                <w:szCs w:val="20"/>
                <w:lang w:eastAsia="ja-JP"/>
              </w:rPr>
            </w:pPr>
            <w:r>
              <w:rPr>
                <w:noProof/>
                <w:color w:val="0000FF"/>
                <w:lang w:val="en-US"/>
              </w:rPr>
              <w:t>******************** unchnaged text omitted *****************************</w:t>
            </w:r>
          </w:p>
        </w:tc>
      </w:tr>
    </w:tbl>
    <w:p w14:paraId="6A9B1D5D" w14:textId="77777777" w:rsidR="001B75E4" w:rsidRPr="001B75E4" w:rsidRDefault="001B75E4" w:rsidP="000325C7">
      <w:pPr>
        <w:spacing w:beforeLines="50" w:before="120" w:afterLines="50" w:after="120"/>
        <w:ind w:left="0" w:firstLine="0"/>
        <w:jc w:val="both"/>
        <w:rPr>
          <w:rFonts w:ascii="Times New Roman" w:eastAsia="Yu Mincho" w:hAnsi="Times New Roman"/>
          <w:b/>
          <w:bCs/>
          <w:sz w:val="21"/>
          <w:szCs w:val="20"/>
          <w:lang w:eastAsia="ja-JP"/>
        </w:rPr>
      </w:pPr>
    </w:p>
    <w:p w14:paraId="7D5FFF09" w14:textId="77777777" w:rsidR="00050DC9" w:rsidRPr="00FB39B6" w:rsidRDefault="00050DC9" w:rsidP="00EC5F0C">
      <w:pPr>
        <w:pStyle w:val="1"/>
        <w:rPr>
          <w:rStyle w:val="aff1"/>
          <w:b/>
          <w:color w:val="000000"/>
        </w:rPr>
      </w:pPr>
      <w:r w:rsidRPr="00FB39B6">
        <w:rPr>
          <w:rStyle w:val="aff1"/>
          <w:b/>
          <w:color w:val="000000"/>
        </w:rPr>
        <w:t>Reference</w:t>
      </w:r>
    </w:p>
    <w:p w14:paraId="6B9563E6" w14:textId="60121B2D" w:rsidR="001D69F2" w:rsidRPr="001D69F2" w:rsidRDefault="00F6610C" w:rsidP="001D69F2">
      <w:pPr>
        <w:pStyle w:val="aff0"/>
        <w:numPr>
          <w:ilvl w:val="1"/>
          <w:numId w:val="12"/>
        </w:numPr>
        <w:ind w:leftChars="0"/>
        <w:rPr>
          <w:rFonts w:ascii="Times New Roman" w:eastAsiaTheme="minorEastAsia" w:hAnsi="Times New Roman"/>
          <w:sz w:val="21"/>
          <w:szCs w:val="21"/>
          <w:lang w:eastAsia="zh-CN"/>
        </w:rPr>
      </w:pPr>
      <w:r w:rsidRPr="001D69F2">
        <w:rPr>
          <w:rFonts w:ascii="Times New Roman" w:eastAsiaTheme="minorEastAsia" w:hAnsi="Times New Roman"/>
          <w:sz w:val="21"/>
          <w:szCs w:val="21"/>
          <w:lang w:eastAsia="zh-CN"/>
        </w:rPr>
        <w:t>3GPP TSG RAN WG1 #11</w:t>
      </w:r>
      <w:r w:rsidR="001D69F2" w:rsidRPr="001D69F2">
        <w:rPr>
          <w:rFonts w:ascii="Times New Roman" w:eastAsiaTheme="minorEastAsia" w:hAnsi="Times New Roman"/>
          <w:sz w:val="21"/>
          <w:szCs w:val="21"/>
          <w:lang w:eastAsia="zh-CN"/>
        </w:rPr>
        <w:t>4</w:t>
      </w:r>
      <w:r w:rsidR="00CF7093">
        <w:rPr>
          <w:rFonts w:ascii="Times New Roman" w:eastAsiaTheme="minorEastAsia" w:hAnsi="Times New Roman"/>
          <w:sz w:val="21"/>
          <w:szCs w:val="21"/>
          <w:lang w:eastAsia="zh-CN"/>
        </w:rPr>
        <w:t>-bis</w:t>
      </w:r>
      <w:r w:rsidRPr="001D69F2">
        <w:rPr>
          <w:rFonts w:ascii="Times New Roman" w:eastAsiaTheme="minorEastAsia" w:hAnsi="Times New Roman"/>
          <w:sz w:val="21"/>
          <w:szCs w:val="21"/>
          <w:lang w:eastAsia="zh-CN"/>
        </w:rPr>
        <w:t xml:space="preserve"> RAN1 Chair’s Notes, </w:t>
      </w:r>
      <w:r w:rsidR="00CF7093">
        <w:rPr>
          <w:rFonts w:ascii="Times New Roman" w:eastAsiaTheme="minorEastAsia" w:hAnsi="Times New Roman"/>
          <w:sz w:val="21"/>
          <w:szCs w:val="21"/>
          <w:lang w:eastAsia="zh-CN"/>
        </w:rPr>
        <w:t>October</w:t>
      </w:r>
      <w:r w:rsidR="001D69F2" w:rsidRPr="001D69F2">
        <w:rPr>
          <w:rFonts w:ascii="Times New Roman" w:eastAsiaTheme="minorEastAsia" w:hAnsi="Times New Roman"/>
          <w:sz w:val="21"/>
          <w:szCs w:val="21"/>
          <w:lang w:eastAsia="zh-CN"/>
        </w:rPr>
        <w:t xml:space="preserve"> </w:t>
      </w:r>
      <w:r w:rsidR="00CF7093">
        <w:rPr>
          <w:rFonts w:ascii="Times New Roman" w:eastAsiaTheme="minorEastAsia" w:hAnsi="Times New Roman"/>
          <w:sz w:val="21"/>
          <w:szCs w:val="21"/>
          <w:lang w:eastAsia="zh-CN"/>
        </w:rPr>
        <w:t>9</w:t>
      </w:r>
      <w:r w:rsidR="00CF7093" w:rsidRPr="00CF7093">
        <w:rPr>
          <w:rFonts w:ascii="Times New Roman" w:eastAsiaTheme="minorEastAsia" w:hAnsi="Times New Roman"/>
          <w:sz w:val="21"/>
          <w:szCs w:val="21"/>
          <w:vertAlign w:val="superscript"/>
          <w:lang w:eastAsia="zh-CN"/>
        </w:rPr>
        <w:t>th</w:t>
      </w:r>
      <w:r w:rsidR="001D69F2" w:rsidRPr="001D69F2">
        <w:rPr>
          <w:rFonts w:ascii="Times New Roman" w:eastAsiaTheme="minorEastAsia" w:hAnsi="Times New Roman"/>
          <w:sz w:val="21"/>
          <w:szCs w:val="21"/>
          <w:lang w:eastAsia="zh-CN"/>
        </w:rPr>
        <w:t xml:space="preserve"> – </w:t>
      </w:r>
      <w:r w:rsidR="00CF7093">
        <w:rPr>
          <w:rFonts w:ascii="Times New Roman" w:eastAsiaTheme="minorEastAsia" w:hAnsi="Times New Roman"/>
          <w:sz w:val="21"/>
          <w:szCs w:val="21"/>
          <w:lang w:eastAsia="zh-CN"/>
        </w:rPr>
        <w:t>October</w:t>
      </w:r>
      <w:r w:rsidR="00CF7093" w:rsidRPr="001D69F2">
        <w:rPr>
          <w:rFonts w:ascii="Times New Roman" w:eastAsiaTheme="minorEastAsia" w:hAnsi="Times New Roman"/>
          <w:sz w:val="21"/>
          <w:szCs w:val="21"/>
          <w:lang w:eastAsia="zh-CN"/>
        </w:rPr>
        <w:t xml:space="preserve"> </w:t>
      </w:r>
      <w:r w:rsidR="00CF7093">
        <w:rPr>
          <w:rFonts w:ascii="Times New Roman" w:eastAsiaTheme="minorEastAsia" w:hAnsi="Times New Roman"/>
          <w:sz w:val="21"/>
          <w:szCs w:val="21"/>
          <w:lang w:eastAsia="zh-CN"/>
        </w:rPr>
        <w:t>13</w:t>
      </w:r>
      <w:r w:rsidR="001D69F2" w:rsidRPr="00CF7093">
        <w:rPr>
          <w:rFonts w:ascii="Times New Roman" w:eastAsiaTheme="minorEastAsia" w:hAnsi="Times New Roman"/>
          <w:sz w:val="21"/>
          <w:szCs w:val="21"/>
          <w:vertAlign w:val="superscript"/>
          <w:lang w:eastAsia="zh-CN"/>
        </w:rPr>
        <w:t>th</w:t>
      </w:r>
      <w:r w:rsidR="001D69F2" w:rsidRPr="001D69F2">
        <w:rPr>
          <w:rFonts w:ascii="Times New Roman" w:eastAsiaTheme="minorEastAsia" w:hAnsi="Times New Roman"/>
          <w:sz w:val="21"/>
          <w:szCs w:val="21"/>
          <w:lang w:eastAsia="zh-CN"/>
        </w:rPr>
        <w:t>, 2023</w:t>
      </w:r>
    </w:p>
    <w:p w14:paraId="7DDD0555" w14:textId="14F3E498" w:rsidR="00F6610C" w:rsidRDefault="00F6610C" w:rsidP="001D69F2">
      <w:pPr>
        <w:pStyle w:val="a4"/>
        <w:tabs>
          <w:tab w:val="left" w:pos="0"/>
        </w:tabs>
        <w:ind w:left="0" w:firstLine="0"/>
        <w:rPr>
          <w:rFonts w:ascii="Times New Roman" w:eastAsiaTheme="minorEastAsia" w:hAnsi="Times New Roman"/>
          <w:sz w:val="21"/>
          <w:szCs w:val="21"/>
          <w:lang w:eastAsia="zh-CN"/>
        </w:rPr>
      </w:pPr>
    </w:p>
    <w:p w14:paraId="42AECEB8" w14:textId="6B90A695" w:rsidR="00ED1E58" w:rsidRDefault="00ED1E58" w:rsidP="00ED1E58">
      <w:pPr>
        <w:pStyle w:val="1"/>
        <w:numPr>
          <w:ilvl w:val="0"/>
          <w:numId w:val="0"/>
        </w:numPr>
        <w:ind w:left="432" w:hanging="432"/>
        <w:rPr>
          <w:lang w:eastAsia="zh-CN"/>
        </w:rPr>
      </w:pPr>
      <w:r>
        <w:rPr>
          <w:lang w:eastAsia="zh-CN"/>
        </w:rPr>
        <w:t>Appendix</w:t>
      </w:r>
    </w:p>
    <w:p w14:paraId="55A4C144" w14:textId="77777777" w:rsidR="00F6610C" w:rsidRDefault="00F6610C" w:rsidP="00F6610C">
      <w:pPr>
        <w:rPr>
          <w:rFonts w:ascii="Times New Roman" w:eastAsiaTheme="minorEastAsia" w:hAnsi="Times New Roman"/>
          <w:sz w:val="21"/>
          <w:szCs w:val="21"/>
          <w:lang w:eastAsia="zh-CN"/>
        </w:rPr>
      </w:pPr>
    </w:p>
    <w:p w14:paraId="451EA6DF" w14:textId="0411A945" w:rsidR="00F6610C" w:rsidRPr="00DD434F" w:rsidRDefault="00F6610C" w:rsidP="00DD434F">
      <w:pPr>
        <w:pStyle w:val="3"/>
        <w:tabs>
          <w:tab w:val="num" w:pos="720"/>
        </w:tabs>
        <w:autoSpaceDE w:val="0"/>
        <w:autoSpaceDN w:val="0"/>
        <w:adjustRightInd w:val="0"/>
        <w:snapToGrid w:val="0"/>
        <w:spacing w:before="120" w:after="120"/>
        <w:ind w:left="720" w:hanging="720"/>
        <w:jc w:val="both"/>
        <w:rPr>
          <w:rFonts w:eastAsia="宋体" w:cs="Arial"/>
          <w:sz w:val="22"/>
          <w:szCs w:val="22"/>
          <w:lang w:val="en-US" w:eastAsia="zh-CN"/>
        </w:rPr>
      </w:pPr>
      <w:r w:rsidRPr="00DD434F">
        <w:rPr>
          <w:rFonts w:eastAsia="宋体" w:cs="Arial"/>
          <w:bCs w:val="0"/>
          <w:sz w:val="22"/>
          <w:szCs w:val="22"/>
          <w:lang w:val="en-US" w:eastAsia="zh-CN"/>
        </w:rPr>
        <w:t>RAN WG1 #11</w:t>
      </w:r>
      <w:r w:rsidR="003E25D1">
        <w:rPr>
          <w:rFonts w:eastAsia="宋体" w:cs="Arial"/>
          <w:bCs w:val="0"/>
          <w:sz w:val="22"/>
          <w:szCs w:val="22"/>
          <w:lang w:val="en-US" w:eastAsia="zh-CN"/>
        </w:rPr>
        <w:t>4</w:t>
      </w:r>
    </w:p>
    <w:tbl>
      <w:tblPr>
        <w:tblStyle w:val="af1"/>
        <w:tblW w:w="0" w:type="auto"/>
        <w:tblLook w:val="04A0" w:firstRow="1" w:lastRow="0" w:firstColumn="1" w:lastColumn="0" w:noHBand="0" w:noVBand="1"/>
      </w:tblPr>
      <w:tblGrid>
        <w:gridCol w:w="9631"/>
      </w:tblGrid>
      <w:tr w:rsidR="00F6610C" w14:paraId="7BA6FB09" w14:textId="77777777" w:rsidTr="00B45DBE">
        <w:tc>
          <w:tcPr>
            <w:tcW w:w="9631" w:type="dxa"/>
          </w:tcPr>
          <w:p w14:paraId="3995E517" w14:textId="77777777" w:rsidR="003E25D1" w:rsidRPr="003E25D1" w:rsidRDefault="003E25D1" w:rsidP="003E25D1">
            <w:pPr>
              <w:ind w:left="0" w:firstLine="0"/>
              <w:rPr>
                <w:rFonts w:ascii="Times New Roman" w:eastAsia="Gulim" w:hAnsi="Times New Roman"/>
                <w:szCs w:val="20"/>
                <w:highlight w:val="green"/>
                <w:lang w:eastAsia="ja-JP"/>
              </w:rPr>
            </w:pPr>
            <w:r w:rsidRPr="003E25D1">
              <w:rPr>
                <w:rFonts w:ascii="Times New Roman" w:hAnsi="Times New Roman"/>
                <w:szCs w:val="20"/>
                <w:highlight w:val="green"/>
                <w:lang w:eastAsia="ja-JP"/>
              </w:rPr>
              <w:t>Agreement</w:t>
            </w:r>
          </w:p>
          <w:p w14:paraId="468278A0" w14:textId="77777777" w:rsidR="003E25D1" w:rsidRPr="003E25D1" w:rsidRDefault="003E25D1" w:rsidP="003E25D1">
            <w:pPr>
              <w:numPr>
                <w:ilvl w:val="0"/>
                <w:numId w:val="32"/>
              </w:numPr>
              <w:rPr>
                <w:rFonts w:ascii="Times New Roman" w:hAnsi="Times New Roman"/>
                <w:szCs w:val="20"/>
                <w:lang w:eastAsia="ja-JP"/>
              </w:rPr>
            </w:pPr>
            <w:r w:rsidRPr="003E25D1">
              <w:rPr>
                <w:rFonts w:ascii="Times New Roman" w:hAnsi="Times New Roman"/>
                <w:szCs w:val="20"/>
                <w:lang w:eastAsia="ja-JP"/>
              </w:rPr>
              <w:t>Configure the RRC parameter Nu (Nu is the size of bit-map)</w:t>
            </w:r>
          </w:p>
          <w:p w14:paraId="165A60BA" w14:textId="77777777" w:rsidR="003E25D1" w:rsidRPr="003E25D1" w:rsidRDefault="003E25D1" w:rsidP="003E25D1">
            <w:pPr>
              <w:numPr>
                <w:ilvl w:val="1"/>
                <w:numId w:val="32"/>
              </w:numPr>
              <w:rPr>
                <w:rFonts w:ascii="Times New Roman" w:hAnsi="Times New Roman"/>
                <w:szCs w:val="20"/>
                <w:lang w:eastAsia="ja-JP"/>
              </w:rPr>
            </w:pPr>
            <w:r w:rsidRPr="003E25D1">
              <w:rPr>
                <w:rFonts w:ascii="Times New Roman" w:hAnsi="Times New Roman"/>
                <w:szCs w:val="20"/>
                <w:lang w:eastAsia="ja-JP"/>
              </w:rPr>
              <w:t>FFS range value of Nu</w:t>
            </w:r>
          </w:p>
          <w:p w14:paraId="243D87CE" w14:textId="77777777" w:rsidR="003E25D1" w:rsidRPr="003E25D1" w:rsidRDefault="003E25D1" w:rsidP="003E25D1">
            <w:pPr>
              <w:numPr>
                <w:ilvl w:val="0"/>
                <w:numId w:val="32"/>
              </w:numPr>
              <w:rPr>
                <w:rFonts w:ascii="Times New Roman" w:hAnsi="Times New Roman"/>
                <w:szCs w:val="20"/>
                <w:lang w:eastAsia="ja-JP"/>
              </w:rPr>
            </w:pPr>
            <w:r w:rsidRPr="003E25D1">
              <w:rPr>
                <w:rFonts w:ascii="Times New Roman" w:hAnsi="Times New Roman"/>
                <w:szCs w:val="20"/>
                <w:lang w:eastAsia="ja-JP"/>
              </w:rPr>
              <w:t xml:space="preserve">UTO_offset is the offset value. </w:t>
            </w:r>
          </w:p>
          <w:p w14:paraId="678FA135" w14:textId="77777777" w:rsidR="003E25D1" w:rsidRPr="003E25D1" w:rsidRDefault="003E25D1" w:rsidP="003E25D1">
            <w:pPr>
              <w:numPr>
                <w:ilvl w:val="1"/>
                <w:numId w:val="32"/>
              </w:numPr>
              <w:rPr>
                <w:rFonts w:ascii="Times New Roman" w:hAnsi="Times New Roman"/>
                <w:szCs w:val="20"/>
                <w:lang w:eastAsia="ja-JP"/>
              </w:rPr>
            </w:pPr>
            <w:r w:rsidRPr="003E25D1">
              <w:rPr>
                <w:rFonts w:ascii="Times New Roman" w:hAnsi="Times New Roman"/>
                <w:szCs w:val="20"/>
                <w:lang w:eastAsia="ja-JP"/>
              </w:rPr>
              <w:t>Alt-1: UTO_Offset is provided by configuration.</w:t>
            </w:r>
          </w:p>
          <w:p w14:paraId="0C285103" w14:textId="77777777" w:rsidR="003E25D1" w:rsidRPr="003E25D1" w:rsidRDefault="003E25D1" w:rsidP="003E25D1">
            <w:pPr>
              <w:numPr>
                <w:ilvl w:val="2"/>
                <w:numId w:val="32"/>
              </w:numPr>
              <w:rPr>
                <w:rFonts w:ascii="Times New Roman" w:hAnsi="Times New Roman"/>
                <w:szCs w:val="20"/>
                <w:lang w:eastAsia="ja-JP"/>
              </w:rPr>
            </w:pPr>
            <w:r w:rsidRPr="003E25D1">
              <w:rPr>
                <w:rFonts w:ascii="Times New Roman" w:hAnsi="Times New Roman"/>
                <w:szCs w:val="20"/>
                <w:lang w:eastAsia="ja-JP"/>
              </w:rPr>
              <w:t xml:space="preserve">FFS range value of UTO_offset </w:t>
            </w:r>
          </w:p>
          <w:p w14:paraId="01B8A301" w14:textId="77777777" w:rsidR="003E25D1" w:rsidRPr="003E25D1" w:rsidRDefault="003E25D1" w:rsidP="003E25D1">
            <w:pPr>
              <w:numPr>
                <w:ilvl w:val="1"/>
                <w:numId w:val="32"/>
              </w:numPr>
              <w:rPr>
                <w:rFonts w:ascii="Times New Roman" w:hAnsi="Times New Roman"/>
                <w:szCs w:val="20"/>
                <w:lang w:eastAsia="ja-JP"/>
              </w:rPr>
            </w:pPr>
            <w:r w:rsidRPr="003E25D1">
              <w:rPr>
                <w:rFonts w:ascii="Times New Roman" w:hAnsi="Times New Roman"/>
                <w:szCs w:val="20"/>
                <w:lang w:eastAsia="ja-JP"/>
              </w:rPr>
              <w:t>Alt-2: UTO_Offset = 0</w:t>
            </w:r>
          </w:p>
          <w:p w14:paraId="235218B5" w14:textId="77777777" w:rsidR="003E25D1" w:rsidRPr="003E25D1" w:rsidRDefault="003E25D1" w:rsidP="003E25D1">
            <w:pPr>
              <w:numPr>
                <w:ilvl w:val="0"/>
                <w:numId w:val="32"/>
              </w:numPr>
              <w:rPr>
                <w:rFonts w:ascii="Times New Roman" w:hAnsi="Times New Roman"/>
                <w:szCs w:val="20"/>
                <w:lang w:eastAsia="ja-JP"/>
              </w:rPr>
            </w:pPr>
            <w:r w:rsidRPr="003E25D1">
              <w:rPr>
                <w:rFonts w:ascii="Times New Roman" w:hAnsi="Times New Roman"/>
                <w:szCs w:val="20"/>
                <w:lang w:eastAsia="ja-JP"/>
              </w:rPr>
              <w:t>A transmitted CG PUSCH, carries UTO-UCI that is applicable to the Nu consecutive and valid CG PUSCH TOs, starting with UTO_offset from the end of the transmitted CG PUSCH.</w:t>
            </w:r>
          </w:p>
          <w:p w14:paraId="1F8AAC34" w14:textId="77777777" w:rsidR="003E25D1" w:rsidRPr="003E25D1" w:rsidRDefault="003E25D1" w:rsidP="003E25D1">
            <w:pPr>
              <w:ind w:left="0" w:firstLine="0"/>
              <w:rPr>
                <w:rFonts w:ascii="Times New Roman" w:hAnsi="Times New Roman"/>
                <w:szCs w:val="20"/>
                <w:lang w:eastAsia="ja-JP"/>
              </w:rPr>
            </w:pPr>
            <w:r w:rsidRPr="003E25D1">
              <w:rPr>
                <w:rFonts w:ascii="Times New Roman" w:hAnsi="Times New Roman"/>
                <w:szCs w:val="20"/>
                <w:lang w:eastAsia="ja-JP"/>
              </w:rPr>
              <w:t>FFS on whether/how to extend to multiple CG configurations.</w:t>
            </w:r>
          </w:p>
          <w:p w14:paraId="25FD0635" w14:textId="77777777" w:rsidR="003E25D1" w:rsidRPr="003E25D1" w:rsidRDefault="003E25D1" w:rsidP="003E25D1">
            <w:pPr>
              <w:ind w:left="0" w:firstLine="0"/>
              <w:rPr>
                <w:rFonts w:ascii="Times New Roman" w:hAnsi="Times New Roman"/>
                <w:szCs w:val="20"/>
                <w:lang w:eastAsia="x-none"/>
              </w:rPr>
            </w:pPr>
            <w:r w:rsidRPr="003E25D1">
              <w:rPr>
                <w:rFonts w:ascii="Times New Roman" w:hAnsi="Times New Roman"/>
                <w:szCs w:val="20"/>
                <w:lang w:eastAsia="x-none"/>
              </w:rPr>
              <w:t>Strong concerns have been raised on the above proposal in terms of benefit and UE complexity by CATT, ZTE, Huawei, Apple, MTK, and Google.</w:t>
            </w:r>
          </w:p>
          <w:p w14:paraId="76E3E562" w14:textId="77777777" w:rsidR="003E25D1" w:rsidRPr="003E25D1" w:rsidRDefault="003E25D1" w:rsidP="003E25D1">
            <w:pPr>
              <w:ind w:left="0" w:firstLine="0"/>
              <w:rPr>
                <w:rFonts w:ascii="Times New Roman" w:hAnsi="Times New Roman"/>
                <w:szCs w:val="20"/>
                <w:lang w:eastAsia="x-none"/>
              </w:rPr>
            </w:pPr>
          </w:p>
          <w:p w14:paraId="1FE3E168" w14:textId="77777777" w:rsidR="003E25D1" w:rsidRPr="003E25D1" w:rsidRDefault="003E25D1" w:rsidP="003E25D1">
            <w:pPr>
              <w:spacing w:line="259" w:lineRule="auto"/>
              <w:ind w:left="0" w:firstLine="0"/>
              <w:rPr>
                <w:rFonts w:ascii="Times New Roman" w:hAnsi="Times New Roman"/>
                <w:szCs w:val="20"/>
                <w:highlight w:val="green"/>
                <w:lang w:eastAsia="x-none"/>
              </w:rPr>
            </w:pPr>
            <w:r w:rsidRPr="003E25D1">
              <w:rPr>
                <w:rFonts w:ascii="Times New Roman" w:hAnsi="Times New Roman"/>
                <w:szCs w:val="20"/>
                <w:highlight w:val="green"/>
                <w:lang w:eastAsia="x-none"/>
              </w:rPr>
              <w:t>Agreement</w:t>
            </w:r>
          </w:p>
          <w:p w14:paraId="044B0F8D" w14:textId="77777777" w:rsidR="003E25D1" w:rsidRPr="003E25D1" w:rsidRDefault="003E25D1" w:rsidP="003E25D1">
            <w:pPr>
              <w:spacing w:line="259" w:lineRule="auto"/>
              <w:ind w:left="0" w:firstLine="0"/>
              <w:rPr>
                <w:rFonts w:ascii="Times New Roman" w:hAnsi="Times New Roman"/>
                <w:szCs w:val="20"/>
                <w:lang w:eastAsia="x-none"/>
              </w:rPr>
            </w:pPr>
            <w:r w:rsidRPr="003E25D1">
              <w:rPr>
                <w:rFonts w:ascii="Times New Roman" w:hAnsi="Times New Roman"/>
                <w:szCs w:val="20"/>
                <w:lang w:eastAsia="x-none"/>
              </w:rPr>
              <w:t>When UTO-UCI and HARQ-ACK are jointly encoded, HARQ-ACK bit sequence is concatenated after UTO-UCI bit sequence, by reusing the same mechanism adopted for joint encoding of CG-UCI and HARQ-ACK.</w:t>
            </w:r>
          </w:p>
          <w:p w14:paraId="4EA0539D" w14:textId="77777777" w:rsidR="003E25D1" w:rsidRPr="003E25D1" w:rsidRDefault="003E25D1" w:rsidP="003E25D1">
            <w:pPr>
              <w:ind w:left="0" w:firstLine="0"/>
              <w:rPr>
                <w:rFonts w:ascii="Times New Roman" w:hAnsi="Times New Roman"/>
                <w:szCs w:val="20"/>
                <w:lang w:eastAsia="x-none"/>
              </w:rPr>
            </w:pPr>
          </w:p>
          <w:p w14:paraId="77B47B22" w14:textId="77777777" w:rsidR="003E25D1" w:rsidRPr="003E25D1" w:rsidRDefault="003E25D1" w:rsidP="003E25D1">
            <w:pPr>
              <w:ind w:left="0" w:firstLine="0"/>
              <w:rPr>
                <w:rFonts w:ascii="Times New Roman" w:hAnsi="Times New Roman"/>
                <w:szCs w:val="20"/>
                <w:u w:val="single"/>
                <w:lang w:eastAsia="x-none"/>
              </w:rPr>
            </w:pPr>
            <w:r w:rsidRPr="003E25D1">
              <w:rPr>
                <w:rFonts w:ascii="Times New Roman" w:hAnsi="Times New Roman"/>
                <w:szCs w:val="20"/>
                <w:u w:val="single"/>
                <w:lang w:eastAsia="x-none"/>
              </w:rPr>
              <w:t>Conclusion</w:t>
            </w:r>
          </w:p>
          <w:p w14:paraId="61E4C408" w14:textId="77777777" w:rsidR="003E25D1" w:rsidRPr="003E25D1" w:rsidRDefault="003E25D1" w:rsidP="003E25D1">
            <w:pPr>
              <w:ind w:left="0" w:firstLine="0"/>
              <w:rPr>
                <w:rFonts w:ascii="Times New Roman" w:hAnsi="Times New Roman"/>
                <w:szCs w:val="20"/>
                <w:lang w:eastAsia="x-none"/>
              </w:rPr>
            </w:pPr>
            <w:r w:rsidRPr="003E25D1">
              <w:rPr>
                <w:rFonts w:ascii="Times New Roman" w:hAnsi="Times New Roman"/>
                <w:szCs w:val="20"/>
                <w:lang w:eastAsia="x-none"/>
              </w:rPr>
              <w:t>There is no consensus on the following proposal:</w:t>
            </w:r>
          </w:p>
          <w:p w14:paraId="20414A57" w14:textId="77777777" w:rsidR="003E25D1" w:rsidRPr="003E25D1" w:rsidRDefault="003E25D1" w:rsidP="003E25D1">
            <w:pPr>
              <w:ind w:left="720" w:firstLine="0"/>
              <w:rPr>
                <w:rFonts w:ascii="Times New Roman" w:eastAsia="Calibri" w:hAnsi="Times New Roman"/>
                <w:szCs w:val="20"/>
                <w:lang w:eastAsia="ko-KR"/>
              </w:rPr>
            </w:pPr>
            <w:r w:rsidRPr="003E25D1">
              <w:rPr>
                <w:rFonts w:ascii="Times New Roman" w:eastAsia="Calibri" w:hAnsi="Times New Roman"/>
                <w:szCs w:val="20"/>
                <w:lang w:eastAsia="ko-KR"/>
              </w:rPr>
              <w:t xml:space="preserve">Introduce a new RRC parameter </w:t>
            </w:r>
            <w:r w:rsidRPr="003E25D1">
              <w:rPr>
                <w:rFonts w:ascii="Times New Roman" w:eastAsia="Calibri" w:hAnsi="Times New Roman"/>
                <w:szCs w:val="20"/>
                <w:lang w:eastAsia="ja-JP"/>
              </w:rPr>
              <w:t>UTO-UCI-Multiplexing (similar to cg-UCI-Multiplexing) to enable/disable joint coding of HARQ-ACK and UTO-UCI in a CG PUSCH with the UTO-UCI.</w:t>
            </w:r>
          </w:p>
          <w:p w14:paraId="03CDA082" w14:textId="77777777" w:rsidR="003E25D1" w:rsidRPr="003E25D1" w:rsidRDefault="003E25D1" w:rsidP="003E25D1">
            <w:pPr>
              <w:ind w:left="0" w:firstLine="0"/>
              <w:rPr>
                <w:rFonts w:ascii="Times New Roman" w:hAnsi="Times New Roman"/>
                <w:szCs w:val="20"/>
                <w:lang w:eastAsia="x-none"/>
              </w:rPr>
            </w:pPr>
          </w:p>
          <w:p w14:paraId="029357D9" w14:textId="77777777" w:rsidR="003E25D1" w:rsidRPr="003E25D1" w:rsidRDefault="003E25D1" w:rsidP="003E25D1">
            <w:pPr>
              <w:ind w:left="0" w:firstLine="0"/>
              <w:rPr>
                <w:rFonts w:ascii="Times New Roman" w:hAnsi="Times New Roman"/>
                <w:szCs w:val="20"/>
                <w:u w:val="single"/>
                <w:lang w:eastAsia="x-none"/>
              </w:rPr>
            </w:pPr>
            <w:r w:rsidRPr="003E25D1">
              <w:rPr>
                <w:rFonts w:ascii="Times New Roman" w:hAnsi="Times New Roman"/>
                <w:szCs w:val="20"/>
                <w:u w:val="single"/>
                <w:lang w:eastAsia="x-none"/>
              </w:rPr>
              <w:t>Conclusion</w:t>
            </w:r>
          </w:p>
          <w:p w14:paraId="699DD148" w14:textId="77777777" w:rsidR="003E25D1" w:rsidRPr="003E25D1" w:rsidRDefault="003E25D1" w:rsidP="003E25D1">
            <w:pPr>
              <w:ind w:left="0" w:firstLine="0"/>
              <w:rPr>
                <w:rFonts w:ascii="Times New Roman" w:hAnsi="Times New Roman"/>
                <w:szCs w:val="20"/>
                <w:lang w:eastAsia="ja-JP"/>
              </w:rPr>
            </w:pPr>
            <w:r w:rsidRPr="003E25D1">
              <w:rPr>
                <w:rFonts w:ascii="Times New Roman" w:hAnsi="Times New Roman"/>
                <w:szCs w:val="20"/>
                <w:lang w:eastAsia="ja-JP"/>
              </w:rPr>
              <w:t>For Type-1 and Type-2 multi-PUSCH CG configuration, Type-A repetition is NOT supported in Rel-18.</w:t>
            </w:r>
          </w:p>
          <w:p w14:paraId="6672B2DD" w14:textId="77777777" w:rsidR="003E25D1" w:rsidRPr="003E25D1" w:rsidRDefault="003E25D1" w:rsidP="003E25D1">
            <w:pPr>
              <w:ind w:left="0" w:firstLine="0"/>
              <w:rPr>
                <w:rFonts w:ascii="Times New Roman" w:hAnsi="Times New Roman"/>
                <w:szCs w:val="20"/>
                <w:lang w:eastAsia="x-none"/>
              </w:rPr>
            </w:pPr>
          </w:p>
          <w:p w14:paraId="0C13B8EC" w14:textId="77777777" w:rsidR="003E25D1" w:rsidRPr="003E25D1" w:rsidRDefault="003E25D1" w:rsidP="003E25D1">
            <w:pPr>
              <w:ind w:left="0" w:firstLine="0"/>
              <w:rPr>
                <w:rFonts w:ascii="Times New Roman" w:hAnsi="Times New Roman"/>
                <w:szCs w:val="20"/>
                <w:highlight w:val="green"/>
                <w:lang w:eastAsia="x-none"/>
              </w:rPr>
            </w:pPr>
            <w:r w:rsidRPr="003E25D1">
              <w:rPr>
                <w:rFonts w:ascii="Times New Roman" w:hAnsi="Times New Roman"/>
                <w:szCs w:val="20"/>
                <w:highlight w:val="green"/>
                <w:lang w:eastAsia="x-none"/>
              </w:rPr>
              <w:t>Agreement</w:t>
            </w:r>
          </w:p>
          <w:p w14:paraId="6BA9DD12" w14:textId="77777777" w:rsidR="003E25D1" w:rsidRPr="003E25D1" w:rsidRDefault="003E25D1" w:rsidP="003E25D1">
            <w:pPr>
              <w:spacing w:line="259" w:lineRule="auto"/>
              <w:ind w:left="0" w:firstLine="0"/>
              <w:rPr>
                <w:rFonts w:ascii="Times New Roman" w:hAnsi="Times New Roman"/>
                <w:bCs/>
                <w:szCs w:val="20"/>
                <w:lang w:eastAsia="ja-JP"/>
              </w:rPr>
            </w:pPr>
            <w:r w:rsidRPr="003E25D1">
              <w:rPr>
                <w:rFonts w:ascii="Times New Roman" w:hAnsi="Times New Roman"/>
                <w:bCs/>
                <w:szCs w:val="20"/>
                <w:lang w:eastAsia="ja-JP"/>
              </w:rPr>
              <w:t>For a multi-PUSCH CG configuration, the range value of the higher layer parameter indicating number of consecutive slots (N in previous agreements) is:</w:t>
            </w:r>
          </w:p>
          <w:p w14:paraId="6E92E33D" w14:textId="77777777" w:rsidR="003E25D1" w:rsidRPr="003E25D1" w:rsidRDefault="003E25D1" w:rsidP="003E25D1">
            <w:pPr>
              <w:numPr>
                <w:ilvl w:val="0"/>
                <w:numId w:val="33"/>
              </w:numPr>
              <w:spacing w:line="259" w:lineRule="auto"/>
              <w:rPr>
                <w:rFonts w:ascii="Times New Roman" w:hAnsi="Times New Roman"/>
                <w:szCs w:val="20"/>
                <w:lang w:eastAsia="x-none"/>
              </w:rPr>
            </w:pPr>
            <w:r w:rsidRPr="003E25D1">
              <w:rPr>
                <w:rFonts w:ascii="Times New Roman" w:hAnsi="Times New Roman"/>
                <w:szCs w:val="20"/>
                <w:lang w:eastAsia="x-none"/>
              </w:rPr>
              <w:t>Max value=16 or 32</w:t>
            </w:r>
          </w:p>
          <w:p w14:paraId="142483FD" w14:textId="77777777" w:rsidR="003E25D1" w:rsidRPr="003E25D1" w:rsidRDefault="003E25D1" w:rsidP="003E25D1">
            <w:pPr>
              <w:numPr>
                <w:ilvl w:val="1"/>
                <w:numId w:val="33"/>
              </w:numPr>
              <w:spacing w:line="259" w:lineRule="auto"/>
              <w:rPr>
                <w:rFonts w:ascii="Times New Roman" w:hAnsi="Times New Roman"/>
                <w:szCs w:val="20"/>
                <w:lang w:eastAsia="x-none"/>
              </w:rPr>
            </w:pPr>
            <w:r w:rsidRPr="003E25D1">
              <w:rPr>
                <w:rFonts w:ascii="Times New Roman" w:hAnsi="Times New Roman"/>
                <w:szCs w:val="20"/>
                <w:lang w:eastAsia="x-none"/>
              </w:rPr>
              <w:t>Up to UE capability</w:t>
            </w:r>
          </w:p>
          <w:p w14:paraId="57E838E1" w14:textId="77777777" w:rsidR="003E25D1" w:rsidRPr="003E25D1" w:rsidRDefault="003E25D1" w:rsidP="003E25D1">
            <w:pPr>
              <w:numPr>
                <w:ilvl w:val="0"/>
                <w:numId w:val="33"/>
              </w:numPr>
              <w:spacing w:line="259" w:lineRule="auto"/>
              <w:rPr>
                <w:rFonts w:ascii="Times New Roman" w:hAnsi="Times New Roman"/>
                <w:szCs w:val="20"/>
                <w:lang w:eastAsia="x-none"/>
              </w:rPr>
            </w:pPr>
            <w:r w:rsidRPr="003E25D1">
              <w:rPr>
                <w:rFonts w:ascii="Times New Roman" w:hAnsi="Times New Roman"/>
                <w:szCs w:val="20"/>
                <w:lang w:eastAsia="x-none"/>
              </w:rPr>
              <w:t>Min value=2</w:t>
            </w:r>
          </w:p>
          <w:p w14:paraId="02DB03E2" w14:textId="77777777" w:rsidR="003E25D1" w:rsidRPr="003E25D1" w:rsidRDefault="003E25D1" w:rsidP="003E25D1">
            <w:pPr>
              <w:spacing w:line="259" w:lineRule="auto"/>
              <w:ind w:left="0" w:firstLine="0"/>
              <w:rPr>
                <w:rFonts w:ascii="Times New Roman" w:hAnsi="Times New Roman"/>
                <w:bCs/>
                <w:szCs w:val="20"/>
                <w:lang w:eastAsia="ja-JP"/>
              </w:rPr>
            </w:pPr>
          </w:p>
          <w:p w14:paraId="2730970C" w14:textId="77777777" w:rsidR="003E25D1" w:rsidRPr="003E25D1" w:rsidRDefault="003E25D1" w:rsidP="003E25D1">
            <w:pPr>
              <w:ind w:left="0" w:firstLine="0"/>
              <w:rPr>
                <w:rFonts w:ascii="Times New Roman" w:hAnsi="Times New Roman"/>
                <w:szCs w:val="20"/>
                <w:highlight w:val="green"/>
                <w:lang w:eastAsia="x-none"/>
              </w:rPr>
            </w:pPr>
            <w:r w:rsidRPr="003E25D1">
              <w:rPr>
                <w:rFonts w:ascii="Times New Roman" w:hAnsi="Times New Roman"/>
                <w:szCs w:val="20"/>
                <w:highlight w:val="green"/>
                <w:lang w:eastAsia="x-none"/>
              </w:rPr>
              <w:t>Agreement</w:t>
            </w:r>
          </w:p>
          <w:p w14:paraId="0E1F65B5" w14:textId="77777777" w:rsidR="003E25D1" w:rsidRPr="003E25D1" w:rsidRDefault="003E25D1" w:rsidP="003E25D1">
            <w:pPr>
              <w:ind w:left="0" w:firstLine="0"/>
              <w:rPr>
                <w:rFonts w:ascii="Times New Roman" w:hAnsi="Times New Roman"/>
                <w:szCs w:val="20"/>
                <w:lang w:eastAsia="ja-JP"/>
              </w:rPr>
            </w:pPr>
            <w:r w:rsidRPr="003E25D1">
              <w:rPr>
                <w:rFonts w:ascii="Times New Roman" w:hAnsi="Times New Roman"/>
                <w:szCs w:val="20"/>
                <w:lang w:eastAsia="ja-JP"/>
              </w:rPr>
              <w:t>For a CG configuration with UTO-UCI indication enabled:</w:t>
            </w:r>
          </w:p>
          <w:p w14:paraId="658D79AA" w14:textId="77777777" w:rsidR="003E25D1" w:rsidRPr="003E25D1" w:rsidRDefault="003E25D1" w:rsidP="003E25D1">
            <w:pPr>
              <w:numPr>
                <w:ilvl w:val="0"/>
                <w:numId w:val="34"/>
              </w:numPr>
              <w:tabs>
                <w:tab w:val="left" w:pos="720"/>
              </w:tabs>
              <w:rPr>
                <w:rFonts w:ascii="Times New Roman" w:hAnsi="Times New Roman"/>
                <w:szCs w:val="20"/>
                <w:lang w:eastAsia="ja-JP"/>
              </w:rPr>
            </w:pPr>
            <w:r w:rsidRPr="003E25D1">
              <w:rPr>
                <w:rFonts w:ascii="Times New Roman" w:hAnsi="Times New Roman"/>
                <w:szCs w:val="20"/>
                <w:lang w:eastAsia="ja-JP"/>
              </w:rPr>
              <w:t>For the range value for the RRC parameter Nu (Nu is the size of bit-map): (3, …, 8).</w:t>
            </w:r>
          </w:p>
          <w:p w14:paraId="7F814F56" w14:textId="77777777" w:rsidR="003E25D1" w:rsidRPr="003E25D1" w:rsidRDefault="003E25D1" w:rsidP="003E25D1">
            <w:pPr>
              <w:tabs>
                <w:tab w:val="left" w:pos="720"/>
              </w:tabs>
              <w:ind w:left="0" w:firstLine="0"/>
              <w:rPr>
                <w:rFonts w:ascii="Times New Roman" w:hAnsi="Times New Roman"/>
                <w:szCs w:val="20"/>
                <w:lang w:eastAsia="ja-JP"/>
              </w:rPr>
            </w:pPr>
          </w:p>
          <w:p w14:paraId="1ECD9B9E" w14:textId="77777777" w:rsidR="003E25D1" w:rsidRPr="003E25D1" w:rsidRDefault="003E25D1" w:rsidP="003E25D1">
            <w:pPr>
              <w:tabs>
                <w:tab w:val="left" w:pos="720"/>
              </w:tabs>
              <w:ind w:left="0" w:firstLine="0"/>
              <w:rPr>
                <w:rFonts w:ascii="Times New Roman" w:hAnsi="Times New Roman"/>
                <w:szCs w:val="20"/>
                <w:u w:val="single"/>
                <w:lang w:eastAsia="ja-JP"/>
              </w:rPr>
            </w:pPr>
            <w:r w:rsidRPr="003E25D1">
              <w:rPr>
                <w:rFonts w:ascii="Times New Roman" w:hAnsi="Times New Roman"/>
                <w:szCs w:val="20"/>
                <w:u w:val="single"/>
                <w:lang w:eastAsia="ja-JP"/>
              </w:rPr>
              <w:t>Conclusion</w:t>
            </w:r>
          </w:p>
          <w:p w14:paraId="50D7BC29" w14:textId="77777777" w:rsidR="003E25D1" w:rsidRPr="003E25D1" w:rsidRDefault="003E25D1" w:rsidP="003E25D1">
            <w:pPr>
              <w:tabs>
                <w:tab w:val="left" w:pos="720"/>
              </w:tabs>
              <w:ind w:left="0" w:firstLine="0"/>
              <w:rPr>
                <w:rFonts w:ascii="Times New Roman" w:hAnsi="Times New Roman"/>
                <w:szCs w:val="20"/>
                <w:lang w:eastAsia="ja-JP"/>
              </w:rPr>
            </w:pPr>
            <w:r w:rsidRPr="003E25D1">
              <w:rPr>
                <w:rFonts w:ascii="Times New Roman" w:hAnsi="Times New Roman"/>
                <w:szCs w:val="20"/>
                <w:lang w:eastAsia="ja-JP"/>
              </w:rPr>
              <w:lastRenderedPageBreak/>
              <w:t>There is no consensus to introduce RRC parameter UTO_offset. This over-rides earlier RAN1 agreements.</w:t>
            </w:r>
          </w:p>
          <w:p w14:paraId="7F5A60D5" w14:textId="77777777" w:rsidR="003E25D1" w:rsidRPr="003E25D1" w:rsidRDefault="003E25D1" w:rsidP="003E25D1">
            <w:pPr>
              <w:spacing w:line="259" w:lineRule="auto"/>
              <w:ind w:left="0" w:firstLine="0"/>
              <w:rPr>
                <w:rFonts w:ascii="Times New Roman" w:hAnsi="Times New Roman"/>
                <w:bCs/>
                <w:szCs w:val="20"/>
                <w:lang w:eastAsia="ja-JP"/>
              </w:rPr>
            </w:pPr>
          </w:p>
          <w:p w14:paraId="0BC09EA8" w14:textId="77777777" w:rsidR="003E25D1" w:rsidRPr="003E25D1" w:rsidRDefault="003E25D1" w:rsidP="003E25D1">
            <w:pPr>
              <w:ind w:left="0" w:firstLine="0"/>
              <w:rPr>
                <w:rFonts w:ascii="Times New Roman" w:hAnsi="Times New Roman"/>
                <w:szCs w:val="20"/>
                <w:u w:val="single"/>
                <w:lang w:eastAsia="x-none"/>
              </w:rPr>
            </w:pPr>
            <w:r w:rsidRPr="003E25D1">
              <w:rPr>
                <w:rFonts w:ascii="Times New Roman" w:hAnsi="Times New Roman"/>
                <w:szCs w:val="20"/>
                <w:u w:val="single"/>
                <w:lang w:eastAsia="x-none"/>
              </w:rPr>
              <w:t>Conclusion</w:t>
            </w:r>
          </w:p>
          <w:p w14:paraId="77935989" w14:textId="77777777" w:rsidR="003E25D1" w:rsidRPr="003E25D1" w:rsidRDefault="003E25D1" w:rsidP="003E25D1">
            <w:pPr>
              <w:spacing w:line="259" w:lineRule="auto"/>
              <w:ind w:left="0" w:firstLine="0"/>
              <w:rPr>
                <w:rFonts w:ascii="Times New Roman" w:hAnsi="Times New Roman"/>
                <w:szCs w:val="20"/>
                <w:lang w:eastAsia="ja-JP"/>
              </w:rPr>
            </w:pPr>
            <w:r w:rsidRPr="003E25D1">
              <w:rPr>
                <w:rFonts w:ascii="Times New Roman" w:hAnsi="Times New Roman"/>
                <w:szCs w:val="20"/>
                <w:lang w:eastAsia="ja-JP"/>
              </w:rPr>
              <w:t>Extending the UTO_UCI indication by CG PUSCH(s) of a CG configuration to CG PUSCH(s) of other CG configuration(s) is not supported in Rel-18.</w:t>
            </w:r>
          </w:p>
          <w:p w14:paraId="6ADEDA0C" w14:textId="77777777" w:rsidR="003E25D1" w:rsidRPr="003E25D1" w:rsidRDefault="003E25D1" w:rsidP="003E25D1">
            <w:pPr>
              <w:ind w:left="0" w:firstLine="0"/>
              <w:rPr>
                <w:rFonts w:ascii="Times New Roman" w:hAnsi="Times New Roman"/>
                <w:szCs w:val="20"/>
                <w:lang w:eastAsia="x-none"/>
              </w:rPr>
            </w:pPr>
          </w:p>
          <w:p w14:paraId="025FF32D" w14:textId="77777777" w:rsidR="003E25D1" w:rsidRPr="003E25D1" w:rsidRDefault="003E25D1" w:rsidP="003E25D1">
            <w:pPr>
              <w:ind w:left="0" w:firstLine="0"/>
              <w:rPr>
                <w:rFonts w:ascii="Times New Roman" w:hAnsi="Times New Roman"/>
                <w:szCs w:val="20"/>
                <w:highlight w:val="green"/>
                <w:lang w:eastAsia="x-none"/>
              </w:rPr>
            </w:pPr>
            <w:r w:rsidRPr="003E25D1">
              <w:rPr>
                <w:rFonts w:ascii="Times New Roman" w:hAnsi="Times New Roman"/>
                <w:szCs w:val="20"/>
                <w:highlight w:val="green"/>
                <w:lang w:eastAsia="x-none"/>
              </w:rPr>
              <w:t>Agreement</w:t>
            </w:r>
          </w:p>
          <w:p w14:paraId="3600BFB8" w14:textId="77777777" w:rsidR="003E25D1" w:rsidRPr="003E25D1" w:rsidRDefault="003E25D1" w:rsidP="003E25D1">
            <w:pPr>
              <w:ind w:left="0" w:firstLine="0"/>
              <w:jc w:val="both"/>
              <w:rPr>
                <w:rFonts w:ascii="Times New Roman" w:eastAsia="宋体" w:hAnsi="Times New Roman"/>
                <w:color w:val="000000"/>
                <w:szCs w:val="20"/>
                <w:lang w:val="en-US" w:eastAsia="zh-CN"/>
              </w:rPr>
            </w:pPr>
            <w:r w:rsidRPr="003E25D1">
              <w:rPr>
                <w:rFonts w:ascii="Times New Roman" w:eastAsia="宋体" w:hAnsi="Times New Roman"/>
                <w:color w:val="000000"/>
                <w:szCs w:val="20"/>
                <w:lang w:val="en-US" w:eastAsia="zh-CN"/>
              </w:rPr>
              <w:t xml:space="preserve">The following TP </w:t>
            </w:r>
            <w:r w:rsidRPr="003E25D1">
              <w:rPr>
                <w:rFonts w:ascii="Times New Roman" w:eastAsia="宋体" w:hAnsi="Times New Roman"/>
                <w:color w:val="000000"/>
                <w:szCs w:val="20"/>
                <w:lang w:eastAsia="zh-CN"/>
              </w:rPr>
              <w:t xml:space="preserve">with stage 2 description for physical layer enhancements </w:t>
            </w:r>
            <w:r w:rsidRPr="003E25D1">
              <w:rPr>
                <w:rFonts w:ascii="Times New Roman" w:eastAsia="宋体" w:hAnsi="Times New Roman"/>
                <w:color w:val="000000"/>
                <w:szCs w:val="20"/>
                <w:lang w:val="en-US" w:eastAsia="zh-CN"/>
              </w:rPr>
              <w:t>is endorsed in principle for TS 38.300. Send an LS to RAN2.</w:t>
            </w:r>
          </w:p>
          <w:p w14:paraId="55C7BC6D" w14:textId="77777777" w:rsidR="003E25D1" w:rsidRPr="003E25D1" w:rsidRDefault="003E25D1" w:rsidP="003E25D1">
            <w:pPr>
              <w:ind w:left="0" w:firstLine="0"/>
              <w:rPr>
                <w:rFonts w:ascii="Times New Roman" w:eastAsia="Times New Roman" w:hAnsi="Times New Roman"/>
                <w:color w:val="FF0000"/>
                <w:szCs w:val="20"/>
              </w:rPr>
            </w:pPr>
            <w:r w:rsidRPr="003E25D1">
              <w:rPr>
                <w:rFonts w:ascii="Times New Roman" w:eastAsia="Times New Roman" w:hAnsi="Times New Roman"/>
                <w:color w:val="FF0000"/>
                <w:szCs w:val="20"/>
              </w:rPr>
              <w:t>-----------------&lt; Start of TP&gt;--------------------</w:t>
            </w:r>
          </w:p>
          <w:p w14:paraId="6A94967C" w14:textId="77777777" w:rsidR="003E25D1" w:rsidRPr="003E25D1" w:rsidRDefault="003E25D1" w:rsidP="003E25D1">
            <w:pPr>
              <w:ind w:left="0" w:firstLine="0"/>
              <w:rPr>
                <w:rFonts w:ascii="Arial" w:hAnsi="Arial" w:cs="Arial"/>
                <w:sz w:val="16"/>
                <w:szCs w:val="16"/>
              </w:rPr>
            </w:pPr>
            <w:r w:rsidRPr="003E25D1">
              <w:rPr>
                <w:rFonts w:ascii="Arial" w:eastAsia="Times New Roman" w:hAnsi="Arial" w:cs="Arial"/>
                <w:b/>
                <w:bCs/>
                <w:sz w:val="16"/>
                <w:szCs w:val="16"/>
              </w:rPr>
              <w:t>16.X.4</w:t>
            </w:r>
            <w:r w:rsidRPr="003E25D1">
              <w:rPr>
                <w:rFonts w:ascii="Arial" w:eastAsia="Times New Roman" w:hAnsi="Arial" w:cs="Arial"/>
                <w:b/>
                <w:bCs/>
                <w:sz w:val="16"/>
                <w:szCs w:val="16"/>
              </w:rPr>
              <w:tab/>
              <w:t>Capacity</w:t>
            </w:r>
          </w:p>
          <w:p w14:paraId="615DFAAC" w14:textId="77777777" w:rsidR="003E25D1" w:rsidRPr="003E25D1" w:rsidRDefault="003E25D1" w:rsidP="003E25D1">
            <w:pPr>
              <w:ind w:left="0" w:firstLine="0"/>
              <w:rPr>
                <w:rFonts w:ascii="Arial" w:hAnsi="Arial" w:cs="Arial"/>
                <w:sz w:val="16"/>
                <w:szCs w:val="16"/>
              </w:rPr>
            </w:pPr>
            <w:r w:rsidRPr="003E25D1">
              <w:rPr>
                <w:rFonts w:ascii="Arial" w:eastAsia="Times New Roman" w:hAnsi="Arial" w:cs="Arial"/>
                <w:b/>
                <w:bCs/>
                <w:sz w:val="16"/>
                <w:szCs w:val="16"/>
              </w:rPr>
              <w:t>16.X.4.1</w:t>
            </w:r>
            <w:r w:rsidRPr="003E25D1">
              <w:rPr>
                <w:rFonts w:ascii="Arial" w:eastAsia="Times New Roman" w:hAnsi="Arial" w:cs="Arial"/>
                <w:b/>
                <w:bCs/>
                <w:sz w:val="16"/>
                <w:szCs w:val="16"/>
              </w:rPr>
              <w:tab/>
              <w:t>Physical Layer Enhancements</w:t>
            </w:r>
          </w:p>
          <w:p w14:paraId="6D667A57" w14:textId="77777777" w:rsidR="003E25D1" w:rsidRPr="003E25D1" w:rsidRDefault="003E25D1" w:rsidP="003E25D1">
            <w:pPr>
              <w:ind w:left="0" w:firstLine="400"/>
              <w:rPr>
                <w:rFonts w:ascii="Arial" w:eastAsia="Calibri" w:hAnsi="Arial" w:cs="Arial"/>
                <w:sz w:val="16"/>
                <w:szCs w:val="16"/>
                <w:lang w:val="en-US"/>
              </w:rPr>
            </w:pPr>
            <w:r w:rsidRPr="003E25D1">
              <w:rPr>
                <w:rFonts w:ascii="Arial" w:eastAsia="Calibri" w:hAnsi="Arial" w:cs="Arial"/>
                <w:sz w:val="16"/>
                <w:szCs w:val="16"/>
                <w:lang w:val="en-US"/>
              </w:rPr>
              <w:t>The following enhancements for configured grant-based PUSCH transmission are introduced:</w:t>
            </w:r>
          </w:p>
          <w:p w14:paraId="0F703DFD" w14:textId="77777777" w:rsidR="003E25D1" w:rsidRPr="003E25D1" w:rsidRDefault="003E25D1" w:rsidP="003E25D1">
            <w:pPr>
              <w:ind w:left="0" w:firstLine="400"/>
              <w:rPr>
                <w:rFonts w:ascii="Arial" w:eastAsia="Calibri" w:hAnsi="Arial" w:cs="Arial"/>
                <w:sz w:val="16"/>
                <w:szCs w:val="16"/>
                <w:lang w:val="en-US"/>
              </w:rPr>
            </w:pPr>
            <w:r w:rsidRPr="003E25D1">
              <w:rPr>
                <w:rFonts w:ascii="Arial" w:eastAsia="Calibri" w:hAnsi="Arial" w:cs="Arial"/>
                <w:sz w:val="16"/>
                <w:szCs w:val="16"/>
                <w:lang w:val="en-US"/>
              </w:rPr>
              <w:t>-</w:t>
            </w:r>
            <w:r w:rsidRPr="003E25D1">
              <w:rPr>
                <w:rFonts w:ascii="Arial" w:eastAsia="Calibri" w:hAnsi="Arial" w:cs="Arial"/>
                <w:sz w:val="16"/>
                <w:szCs w:val="16"/>
                <w:lang w:val="en-US"/>
              </w:rPr>
              <w:tab/>
              <w:t>Support of multiple CG PUSCH transmission occasions within a single period of a CG configuration</w:t>
            </w:r>
          </w:p>
          <w:p w14:paraId="6006D96B" w14:textId="77777777" w:rsidR="003E25D1" w:rsidRPr="003E25D1" w:rsidRDefault="003E25D1" w:rsidP="003E25D1">
            <w:pPr>
              <w:ind w:left="720" w:hanging="320"/>
              <w:rPr>
                <w:rFonts w:ascii="Arial" w:eastAsia="Calibri" w:hAnsi="Arial" w:cs="Arial"/>
                <w:sz w:val="16"/>
                <w:szCs w:val="16"/>
                <w:lang w:val="en-US"/>
              </w:rPr>
            </w:pPr>
            <w:r w:rsidRPr="003E25D1">
              <w:rPr>
                <w:rFonts w:ascii="Arial" w:eastAsia="Calibri" w:hAnsi="Arial" w:cs="Arial"/>
                <w:sz w:val="16"/>
                <w:szCs w:val="16"/>
                <w:lang w:val="en-US"/>
              </w:rPr>
              <w:t xml:space="preserve">- </w:t>
            </w:r>
            <w:r w:rsidRPr="003E25D1">
              <w:rPr>
                <w:rFonts w:ascii="Arial" w:eastAsia="Calibri" w:hAnsi="Arial" w:cs="Arial"/>
                <w:sz w:val="16"/>
                <w:szCs w:val="16"/>
                <w:lang w:val="en-US"/>
              </w:rPr>
              <w:tab/>
              <w:t>Indication of unused CG PUSCH occasion(s) of a CG configuration with Uplink Control Information multiplexed in CG PUSCH transmission of the CG configuration.</w:t>
            </w:r>
          </w:p>
          <w:p w14:paraId="01CFB4CB" w14:textId="77777777" w:rsidR="003E25D1" w:rsidRPr="003E25D1" w:rsidRDefault="003E25D1" w:rsidP="003E25D1">
            <w:pPr>
              <w:ind w:left="0" w:firstLine="0"/>
              <w:rPr>
                <w:rFonts w:ascii="Times New Roman" w:eastAsia="Times New Roman" w:hAnsi="Times New Roman"/>
                <w:color w:val="FF0000"/>
                <w:szCs w:val="20"/>
              </w:rPr>
            </w:pPr>
            <w:r w:rsidRPr="003E25D1">
              <w:rPr>
                <w:rFonts w:ascii="Times New Roman" w:eastAsia="Times New Roman" w:hAnsi="Times New Roman"/>
                <w:color w:val="FF0000"/>
                <w:szCs w:val="20"/>
              </w:rPr>
              <w:t>-----------------&lt; End of TP&gt;--------------------</w:t>
            </w:r>
          </w:p>
          <w:p w14:paraId="10852D31" w14:textId="53A89BCE" w:rsidR="003E25D1" w:rsidRPr="003E25D1" w:rsidRDefault="003E25D1" w:rsidP="003E25D1">
            <w:pPr>
              <w:ind w:left="0" w:firstLine="0"/>
              <w:rPr>
                <w:rFonts w:ascii="Times New Roman" w:hAnsi="Times New Roman"/>
                <w:szCs w:val="20"/>
                <w:lang w:eastAsia="x-none"/>
              </w:rPr>
            </w:pPr>
          </w:p>
          <w:p w14:paraId="60237B94" w14:textId="77777777" w:rsidR="003E25D1" w:rsidRPr="003E25D1" w:rsidRDefault="003E25D1" w:rsidP="003E25D1">
            <w:pPr>
              <w:ind w:left="0" w:firstLine="0"/>
              <w:rPr>
                <w:rFonts w:ascii="Times New Roman" w:hAnsi="Times New Roman"/>
                <w:szCs w:val="20"/>
                <w:highlight w:val="green"/>
                <w:lang w:eastAsia="x-none"/>
              </w:rPr>
            </w:pPr>
            <w:r w:rsidRPr="003E25D1">
              <w:rPr>
                <w:rFonts w:ascii="Times New Roman" w:hAnsi="Times New Roman"/>
                <w:szCs w:val="20"/>
                <w:highlight w:val="green"/>
                <w:lang w:eastAsia="x-none"/>
              </w:rPr>
              <w:t>Agreement</w:t>
            </w:r>
          </w:p>
          <w:p w14:paraId="4C48C13E" w14:textId="77777777" w:rsidR="003E25D1" w:rsidRPr="003E25D1" w:rsidRDefault="003E25D1" w:rsidP="003E25D1">
            <w:pPr>
              <w:ind w:left="0" w:firstLine="0"/>
              <w:rPr>
                <w:lang w:eastAsia="ja-JP"/>
              </w:rPr>
            </w:pPr>
            <w:r w:rsidRPr="003E25D1">
              <w:rPr>
                <w:lang w:eastAsia="ja-JP"/>
              </w:rPr>
              <w:t>Select one of the following options:</w:t>
            </w:r>
          </w:p>
          <w:p w14:paraId="1E2A579E" w14:textId="77777777" w:rsidR="003E25D1" w:rsidRPr="003E25D1" w:rsidRDefault="003E25D1" w:rsidP="003E25D1">
            <w:pPr>
              <w:numPr>
                <w:ilvl w:val="0"/>
                <w:numId w:val="35"/>
              </w:numPr>
              <w:overflowPunct w:val="0"/>
              <w:autoSpaceDE w:val="0"/>
              <w:autoSpaceDN w:val="0"/>
              <w:adjustRightInd w:val="0"/>
              <w:spacing w:after="180"/>
              <w:contextualSpacing/>
              <w:textAlignment w:val="baseline"/>
              <w:rPr>
                <w:rFonts w:ascii="Times New Roman" w:eastAsia="Calibri" w:hAnsi="Times New Roman"/>
                <w:szCs w:val="20"/>
                <w:lang w:val="en-US" w:eastAsia="ja-JP"/>
              </w:rPr>
            </w:pPr>
            <w:r w:rsidRPr="003E25D1">
              <w:rPr>
                <w:rFonts w:ascii="Times New Roman" w:eastAsia="Calibri" w:hAnsi="Times New Roman"/>
                <w:szCs w:val="20"/>
                <w:lang w:val="en-US" w:eastAsia="ja-JP"/>
              </w:rPr>
              <w:t>Option 1: Introduce a new capability to indicated maximum number of multi-PUSCH CG configurations (at least 2) per BWP of a serving cell and across all serving cells</w:t>
            </w:r>
          </w:p>
          <w:p w14:paraId="5970180C" w14:textId="77777777" w:rsidR="003E25D1" w:rsidRPr="003E25D1" w:rsidRDefault="003E25D1" w:rsidP="003E25D1">
            <w:pPr>
              <w:numPr>
                <w:ilvl w:val="1"/>
                <w:numId w:val="35"/>
              </w:numPr>
              <w:overflowPunct w:val="0"/>
              <w:autoSpaceDE w:val="0"/>
              <w:autoSpaceDN w:val="0"/>
              <w:adjustRightInd w:val="0"/>
              <w:spacing w:after="180"/>
              <w:contextualSpacing/>
              <w:textAlignment w:val="baseline"/>
              <w:rPr>
                <w:rFonts w:ascii="Times New Roman" w:eastAsia="Calibri" w:hAnsi="Times New Roman"/>
                <w:szCs w:val="20"/>
                <w:lang w:val="en-US" w:eastAsia="ja-JP"/>
              </w:rPr>
            </w:pPr>
            <w:r w:rsidRPr="003E25D1">
              <w:rPr>
                <w:rFonts w:ascii="Times New Roman" w:eastAsia="Calibri" w:hAnsi="Times New Roman"/>
                <w:szCs w:val="20"/>
                <w:lang w:val="en-US" w:eastAsia="ja-JP"/>
              </w:rPr>
              <w:t>FG 50-1 as pre-requisite.</w:t>
            </w:r>
          </w:p>
          <w:p w14:paraId="3C57616C" w14:textId="77777777" w:rsidR="003E25D1" w:rsidRPr="003E25D1" w:rsidRDefault="003E25D1" w:rsidP="003E25D1">
            <w:pPr>
              <w:numPr>
                <w:ilvl w:val="1"/>
                <w:numId w:val="35"/>
              </w:numPr>
              <w:overflowPunct w:val="0"/>
              <w:autoSpaceDE w:val="0"/>
              <w:autoSpaceDN w:val="0"/>
              <w:adjustRightInd w:val="0"/>
              <w:spacing w:after="180"/>
              <w:contextualSpacing/>
              <w:textAlignment w:val="baseline"/>
              <w:rPr>
                <w:rFonts w:ascii="Times New Roman" w:eastAsia="Calibri" w:hAnsi="Times New Roman"/>
                <w:szCs w:val="20"/>
                <w:lang w:val="en-US" w:eastAsia="ja-JP"/>
              </w:rPr>
            </w:pPr>
            <w:r w:rsidRPr="003E25D1">
              <w:rPr>
                <w:rFonts w:ascii="Times New Roman" w:eastAsia="Calibri" w:hAnsi="Times New Roman"/>
                <w:szCs w:val="20"/>
                <w:lang w:val="en-US" w:eastAsia="ja-JP"/>
              </w:rPr>
              <w:t>FG 11-9 NOT as pre-requisite</w:t>
            </w:r>
          </w:p>
          <w:p w14:paraId="7F4136A2" w14:textId="77777777" w:rsidR="003E25D1" w:rsidRPr="003E25D1" w:rsidRDefault="003E25D1" w:rsidP="003E25D1">
            <w:pPr>
              <w:numPr>
                <w:ilvl w:val="0"/>
                <w:numId w:val="35"/>
              </w:numPr>
              <w:overflowPunct w:val="0"/>
              <w:autoSpaceDE w:val="0"/>
              <w:autoSpaceDN w:val="0"/>
              <w:adjustRightInd w:val="0"/>
              <w:spacing w:after="180"/>
              <w:contextualSpacing/>
              <w:textAlignment w:val="baseline"/>
              <w:rPr>
                <w:rFonts w:ascii="Times New Roman" w:eastAsia="Calibri" w:hAnsi="Times New Roman"/>
                <w:szCs w:val="20"/>
                <w:lang w:val="en-US" w:eastAsia="ja-JP"/>
              </w:rPr>
            </w:pPr>
            <w:r w:rsidRPr="003E25D1">
              <w:rPr>
                <w:rFonts w:ascii="Times New Roman" w:eastAsia="Calibri" w:hAnsi="Times New Roman"/>
                <w:szCs w:val="20"/>
                <w:lang w:val="en-US" w:eastAsia="ja-JP"/>
              </w:rPr>
              <w:t>Option 2: Introduce a new capability to indicated maximum number of multi-PUSCH CG configurations (at least 2) per BWP of a serving cell and across all serving cells. The maximum number should not exceed the corresponding maximum number of CG configurations indicated by FG 11-9.</w:t>
            </w:r>
          </w:p>
          <w:p w14:paraId="03D9F338" w14:textId="77777777" w:rsidR="003E25D1" w:rsidRPr="003E25D1" w:rsidRDefault="003E25D1" w:rsidP="003E25D1">
            <w:pPr>
              <w:numPr>
                <w:ilvl w:val="1"/>
                <w:numId w:val="35"/>
              </w:numPr>
              <w:overflowPunct w:val="0"/>
              <w:autoSpaceDE w:val="0"/>
              <w:autoSpaceDN w:val="0"/>
              <w:adjustRightInd w:val="0"/>
              <w:spacing w:after="180"/>
              <w:contextualSpacing/>
              <w:textAlignment w:val="baseline"/>
              <w:rPr>
                <w:rFonts w:ascii="Times New Roman" w:eastAsia="Calibri" w:hAnsi="Times New Roman"/>
                <w:szCs w:val="20"/>
                <w:lang w:val="en-US" w:eastAsia="ja-JP"/>
              </w:rPr>
            </w:pPr>
            <w:r w:rsidRPr="003E25D1">
              <w:rPr>
                <w:rFonts w:ascii="Times New Roman" w:eastAsia="Calibri" w:hAnsi="Times New Roman"/>
                <w:szCs w:val="20"/>
                <w:lang w:val="en-US" w:eastAsia="ja-JP"/>
              </w:rPr>
              <w:t>FG 50-1 as pre-requisite.</w:t>
            </w:r>
          </w:p>
          <w:p w14:paraId="5B546350" w14:textId="77777777" w:rsidR="003E25D1" w:rsidRPr="003E25D1" w:rsidRDefault="003E25D1" w:rsidP="003E25D1">
            <w:pPr>
              <w:numPr>
                <w:ilvl w:val="1"/>
                <w:numId w:val="35"/>
              </w:numPr>
              <w:overflowPunct w:val="0"/>
              <w:autoSpaceDE w:val="0"/>
              <w:autoSpaceDN w:val="0"/>
              <w:adjustRightInd w:val="0"/>
              <w:spacing w:after="180"/>
              <w:contextualSpacing/>
              <w:textAlignment w:val="baseline"/>
              <w:rPr>
                <w:rFonts w:ascii="Times New Roman" w:eastAsia="Calibri" w:hAnsi="Times New Roman"/>
                <w:szCs w:val="20"/>
                <w:lang w:val="en-US" w:eastAsia="ja-JP"/>
              </w:rPr>
            </w:pPr>
            <w:r w:rsidRPr="003E25D1">
              <w:rPr>
                <w:rFonts w:ascii="Times New Roman" w:eastAsia="Calibri" w:hAnsi="Times New Roman"/>
                <w:szCs w:val="20"/>
                <w:lang w:val="en-US" w:eastAsia="ja-JP"/>
              </w:rPr>
              <w:t>FG 11-9 as pre-requisite</w:t>
            </w:r>
          </w:p>
          <w:p w14:paraId="4F72E833" w14:textId="77777777" w:rsidR="003E25D1" w:rsidRPr="003E25D1" w:rsidRDefault="003E25D1" w:rsidP="003E25D1">
            <w:pPr>
              <w:numPr>
                <w:ilvl w:val="0"/>
                <w:numId w:val="35"/>
              </w:numPr>
              <w:overflowPunct w:val="0"/>
              <w:autoSpaceDE w:val="0"/>
              <w:autoSpaceDN w:val="0"/>
              <w:adjustRightInd w:val="0"/>
              <w:spacing w:after="180"/>
              <w:contextualSpacing/>
              <w:textAlignment w:val="baseline"/>
              <w:rPr>
                <w:rFonts w:ascii="Times New Roman" w:eastAsia="Calibri" w:hAnsi="Times New Roman"/>
                <w:szCs w:val="20"/>
                <w:lang w:val="en-US" w:eastAsia="ja-JP"/>
              </w:rPr>
            </w:pPr>
            <w:r w:rsidRPr="003E25D1">
              <w:rPr>
                <w:rFonts w:ascii="Times New Roman" w:eastAsia="Calibri" w:hAnsi="Times New Roman"/>
                <w:szCs w:val="20"/>
                <w:lang w:val="en-US" w:eastAsia="ja-JP"/>
              </w:rPr>
              <w:t>Option 3: Maximum number of multi-PUSCH CG configuration per BWP of a serving cell is one.</w:t>
            </w:r>
          </w:p>
          <w:p w14:paraId="5DC8CE80" w14:textId="77777777" w:rsidR="00F6610C" w:rsidRPr="00ED1E58" w:rsidRDefault="00F6610C" w:rsidP="003E25D1">
            <w:pPr>
              <w:ind w:left="0" w:firstLine="0"/>
              <w:rPr>
                <w:lang w:eastAsia="zh-CN"/>
              </w:rPr>
            </w:pPr>
          </w:p>
        </w:tc>
      </w:tr>
    </w:tbl>
    <w:p w14:paraId="61F4A197" w14:textId="1F888D36" w:rsidR="00F35839" w:rsidRPr="00DD434F" w:rsidRDefault="00F35839" w:rsidP="00F35839">
      <w:pPr>
        <w:pStyle w:val="3"/>
        <w:tabs>
          <w:tab w:val="num" w:pos="720"/>
        </w:tabs>
        <w:autoSpaceDE w:val="0"/>
        <w:autoSpaceDN w:val="0"/>
        <w:adjustRightInd w:val="0"/>
        <w:snapToGrid w:val="0"/>
        <w:spacing w:before="120" w:after="120"/>
        <w:ind w:left="720" w:hanging="720"/>
        <w:jc w:val="both"/>
        <w:rPr>
          <w:rFonts w:eastAsia="宋体" w:cs="Arial"/>
          <w:sz w:val="22"/>
          <w:szCs w:val="22"/>
          <w:lang w:val="en-US" w:eastAsia="zh-CN"/>
        </w:rPr>
      </w:pPr>
      <w:r w:rsidRPr="00DD434F">
        <w:rPr>
          <w:rFonts w:eastAsia="宋体" w:cs="Arial"/>
          <w:bCs w:val="0"/>
          <w:sz w:val="22"/>
          <w:szCs w:val="22"/>
          <w:lang w:val="en-US" w:eastAsia="zh-CN"/>
        </w:rPr>
        <w:lastRenderedPageBreak/>
        <w:t>RAN WG1 #11</w:t>
      </w:r>
      <w:r>
        <w:rPr>
          <w:rFonts w:eastAsia="宋体" w:cs="Arial"/>
          <w:bCs w:val="0"/>
          <w:sz w:val="22"/>
          <w:szCs w:val="22"/>
          <w:lang w:val="en-US" w:eastAsia="zh-CN"/>
        </w:rPr>
        <w:t>4-bis</w:t>
      </w:r>
    </w:p>
    <w:tbl>
      <w:tblPr>
        <w:tblStyle w:val="af1"/>
        <w:tblW w:w="0" w:type="auto"/>
        <w:tblLook w:val="04A0" w:firstRow="1" w:lastRow="0" w:firstColumn="1" w:lastColumn="0" w:noHBand="0" w:noVBand="1"/>
      </w:tblPr>
      <w:tblGrid>
        <w:gridCol w:w="9631"/>
      </w:tblGrid>
      <w:tr w:rsidR="00F35839" w14:paraId="2CEF5E02" w14:textId="77777777" w:rsidTr="00F35839">
        <w:tc>
          <w:tcPr>
            <w:tcW w:w="9631" w:type="dxa"/>
          </w:tcPr>
          <w:p w14:paraId="3AD0D936" w14:textId="77777777" w:rsidR="00F35839" w:rsidRPr="005974D9" w:rsidRDefault="00F35839" w:rsidP="00F35839">
            <w:pPr>
              <w:rPr>
                <w:b/>
                <w:bCs/>
                <w:highlight w:val="green"/>
              </w:rPr>
            </w:pPr>
            <w:r w:rsidRPr="005974D9">
              <w:rPr>
                <w:b/>
                <w:bCs/>
                <w:highlight w:val="green"/>
                <w:lang w:eastAsia="x-none"/>
              </w:rPr>
              <w:t>Agreement</w:t>
            </w:r>
          </w:p>
          <w:p w14:paraId="7929C6E7" w14:textId="77777777" w:rsidR="00F35839" w:rsidRPr="0036395B" w:rsidRDefault="00F35839" w:rsidP="00F35839">
            <w:pPr>
              <w:rPr>
                <w:lang w:eastAsia="ja-JP"/>
              </w:rPr>
            </w:pPr>
            <w:r w:rsidRPr="0036395B">
              <w:rPr>
                <w:lang w:eastAsia="ja-JP"/>
              </w:rPr>
              <w:t>Adopt TP1-1 below for Clause 6.1 of 38.214:</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08"/>
              <w:gridCol w:w="2673"/>
              <w:gridCol w:w="6493"/>
              <w:gridCol w:w="111"/>
            </w:tblGrid>
            <w:tr w:rsidR="00F35839" w14:paraId="01B22CD7" w14:textId="77777777" w:rsidTr="00E965AB">
              <w:trPr>
                <w:gridAfter w:val="1"/>
                <w:wAfter w:w="119" w:type="dxa"/>
              </w:trPr>
              <w:tc>
                <w:tcPr>
                  <w:tcW w:w="9629" w:type="dxa"/>
                  <w:gridSpan w:val="3"/>
                  <w:shd w:val="clear" w:color="auto" w:fill="auto"/>
                </w:tcPr>
                <w:p w14:paraId="52C08766" w14:textId="77777777" w:rsidR="00F35839" w:rsidRPr="002C11A9" w:rsidRDefault="00F35839" w:rsidP="00F35839">
                  <w:pPr>
                    <w:pStyle w:val="20"/>
                    <w:numPr>
                      <w:ilvl w:val="0"/>
                      <w:numId w:val="0"/>
                    </w:numPr>
                    <w:ind w:left="576" w:hanging="576"/>
                    <w:rPr>
                      <w:color w:val="000000"/>
                    </w:rPr>
                  </w:pPr>
                  <w:r w:rsidRPr="002C11A9">
                    <w:rPr>
                      <w:color w:val="000000"/>
                    </w:rPr>
                    <w:t>6.1</w:t>
                  </w:r>
                  <w:r w:rsidRPr="002C11A9">
                    <w:rPr>
                      <w:color w:val="000000"/>
                    </w:rPr>
                    <w:tab/>
                    <w:t>UE procedure for transmitting the physical uplink shared channel</w:t>
                  </w:r>
                </w:p>
                <w:p w14:paraId="3F173B15" w14:textId="77777777" w:rsidR="00F35839" w:rsidRPr="002C11A9" w:rsidRDefault="00F35839" w:rsidP="00F35839">
                  <w:pPr>
                    <w:jc w:val="center"/>
                    <w:rPr>
                      <w:rFonts w:ascii="Times New Roman" w:hAnsi="Times New Roman"/>
                      <w:color w:val="FF0000"/>
                      <w:sz w:val="18"/>
                      <w:szCs w:val="16"/>
                    </w:rPr>
                  </w:pPr>
                  <w:r w:rsidRPr="002C11A9">
                    <w:rPr>
                      <w:rFonts w:ascii="Times New Roman" w:hAnsi="Times New Roman"/>
                      <w:color w:val="FF0000"/>
                      <w:sz w:val="18"/>
                      <w:szCs w:val="16"/>
                    </w:rPr>
                    <w:t>************** Unchanged parts omitted**************</w:t>
                  </w:r>
                </w:p>
                <w:p w14:paraId="79426519" w14:textId="77777777" w:rsidR="00F35839" w:rsidRPr="002C11A9" w:rsidRDefault="00F35839" w:rsidP="00F35839">
                  <w:pPr>
                    <w:rPr>
                      <w:rFonts w:ascii="Times New Roman" w:hAnsi="Times New Roman"/>
                      <w:sz w:val="18"/>
                      <w:szCs w:val="18"/>
                      <w:lang w:val="en-US"/>
                    </w:rPr>
                  </w:pPr>
                  <w:r w:rsidRPr="002C11A9">
                    <w:rPr>
                      <w:rFonts w:ascii="Times New Roman" w:hAnsi="Times New Roman"/>
                      <w:color w:val="000000"/>
                      <w:sz w:val="18"/>
                      <w:szCs w:val="18"/>
                      <w:lang w:val="en-US"/>
                    </w:rPr>
                    <w:t xml:space="preserve">When </w:t>
                  </w:r>
                  <w:r w:rsidRPr="002C11A9">
                    <w:rPr>
                      <w:rFonts w:ascii="Times New Roman" w:hAnsi="Times New Roman"/>
                      <w:sz w:val="18"/>
                      <w:szCs w:val="18"/>
                    </w:rPr>
                    <w:t xml:space="preserve">the UE is configured </w:t>
                  </w:r>
                  <w:r w:rsidRPr="002C11A9">
                    <w:rPr>
                      <w:rFonts w:ascii="Times New Roman" w:hAnsi="Times New Roman"/>
                      <w:i/>
                      <w:iCs/>
                      <w:color w:val="000000"/>
                      <w:sz w:val="18"/>
                      <w:szCs w:val="18"/>
                    </w:rPr>
                    <w:t xml:space="preserve">dl-OrJointTCI-StateList </w:t>
                  </w:r>
                  <w:r w:rsidRPr="002C11A9">
                    <w:rPr>
                      <w:rFonts w:ascii="Times New Roman" w:hAnsi="Times New Roman"/>
                      <w:color w:val="000000"/>
                      <w:sz w:val="18"/>
                      <w:szCs w:val="18"/>
                    </w:rPr>
                    <w:t>or</w:t>
                  </w:r>
                  <w:r w:rsidRPr="002C11A9">
                    <w:rPr>
                      <w:rFonts w:ascii="Times New Roman" w:hAnsi="Times New Roman"/>
                      <w:i/>
                      <w:iCs/>
                      <w:color w:val="000000"/>
                      <w:sz w:val="18"/>
                      <w:szCs w:val="18"/>
                    </w:rPr>
                    <w:t xml:space="preserve"> ul-TCI-StateList</w:t>
                  </w:r>
                  <w:r w:rsidRPr="002C11A9">
                    <w:rPr>
                      <w:rFonts w:ascii="Times New Roman" w:hAnsi="Times New Roman"/>
                      <w:sz w:val="18"/>
                      <w:szCs w:val="18"/>
                    </w:rPr>
                    <w:t xml:space="preserve">, the UE shall perform </w:t>
                  </w:r>
                  <w:r w:rsidRPr="002C11A9">
                    <w:rPr>
                      <w:rFonts w:ascii="Times New Roman" w:hAnsi="Times New Roman"/>
                      <w:color w:val="000000"/>
                      <w:sz w:val="18"/>
                      <w:szCs w:val="18"/>
                      <w:lang w:val="en-US"/>
                    </w:rPr>
                    <w:t xml:space="preserve">PUSCH transmission corresponding to a Type 1 configured grant or a Type 2 configured grant </w:t>
                  </w:r>
                  <w:r w:rsidRPr="002C11A9">
                    <w:rPr>
                      <w:rFonts w:ascii="Times New Roman" w:hAnsi="Times New Roman"/>
                      <w:color w:val="000000"/>
                      <w:sz w:val="18"/>
                      <w:szCs w:val="18"/>
                    </w:rPr>
                    <w:t xml:space="preserve">or a dynamic grant </w:t>
                  </w:r>
                  <w:r w:rsidRPr="002C11A9">
                    <w:rPr>
                      <w:rFonts w:ascii="Times New Roman" w:hAnsi="Times New Roman"/>
                      <w:sz w:val="18"/>
                      <w:szCs w:val="18"/>
                    </w:rPr>
                    <w:t xml:space="preserve">according to the spatial relation, if applicable, with a reference to the RS for determining UL Tx spatial filter. The RS </w:t>
                  </w:r>
                  <w:r w:rsidRPr="002C11A9">
                    <w:rPr>
                      <w:rFonts w:ascii="Times New Roman" w:hAnsi="Times New Roman"/>
                      <w:sz w:val="18"/>
                      <w:szCs w:val="18"/>
                      <w:lang w:val="en-US" w:eastAsia="zh-CN"/>
                    </w:rPr>
                    <w:t>is determined based on an RS</w:t>
                  </w:r>
                  <w:r w:rsidRPr="002C11A9">
                    <w:rPr>
                      <w:rFonts w:ascii="Times New Roman" w:hAnsi="Times New Roman"/>
                      <w:sz w:val="18"/>
                      <w:szCs w:val="18"/>
                    </w:rPr>
                    <w:t xml:space="preserve"> configured with </w:t>
                  </w:r>
                  <w:r w:rsidRPr="002C11A9">
                    <w:rPr>
                      <w:rFonts w:ascii="Times New Roman" w:hAnsi="Times New Roman"/>
                      <w:i/>
                      <w:iCs/>
                      <w:sz w:val="18"/>
                      <w:szCs w:val="18"/>
                    </w:rPr>
                    <w:t>qcl-Type</w:t>
                  </w:r>
                  <w:r w:rsidRPr="002C11A9">
                    <w:rPr>
                      <w:rFonts w:ascii="Times New Roman" w:hAnsi="Times New Roman"/>
                      <w:sz w:val="18"/>
                      <w:szCs w:val="18"/>
                    </w:rPr>
                    <w:t xml:space="preserve"> set to 'typeD' of the indicated </w:t>
                  </w:r>
                  <w:r w:rsidRPr="002C11A9">
                    <w:rPr>
                      <w:rFonts w:ascii="Times New Roman" w:hAnsi="Times New Roman"/>
                      <w:i/>
                      <w:iCs/>
                      <w:color w:val="000000"/>
                      <w:sz w:val="18"/>
                      <w:szCs w:val="18"/>
                    </w:rPr>
                    <w:t xml:space="preserve">TCI-State </w:t>
                  </w:r>
                  <w:r w:rsidRPr="002C11A9">
                    <w:rPr>
                      <w:rFonts w:ascii="Times New Roman" w:hAnsi="Times New Roman"/>
                      <w:color w:val="000000"/>
                      <w:sz w:val="18"/>
                      <w:szCs w:val="18"/>
                    </w:rPr>
                    <w:t xml:space="preserve">or </w:t>
                  </w:r>
                  <w:r w:rsidRPr="002C11A9">
                    <w:rPr>
                      <w:rFonts w:ascii="Times New Roman" w:hAnsi="Times New Roman"/>
                      <w:sz w:val="18"/>
                      <w:szCs w:val="18"/>
                      <w:lang w:val="en-US" w:eastAsia="zh-CN"/>
                    </w:rPr>
                    <w:t>an RS in the indicated</w:t>
                  </w:r>
                  <w:r w:rsidRPr="002C11A9">
                    <w:rPr>
                      <w:rFonts w:ascii="Times New Roman" w:hAnsi="Times New Roman"/>
                      <w:i/>
                      <w:iCs/>
                      <w:color w:val="000000"/>
                      <w:sz w:val="18"/>
                      <w:szCs w:val="18"/>
                    </w:rPr>
                    <w:t xml:space="preserve"> </w:t>
                  </w:r>
                  <w:r w:rsidRPr="002C11A9">
                    <w:rPr>
                      <w:rFonts w:ascii="Times New Roman" w:hAnsi="Times New Roman"/>
                      <w:i/>
                      <w:iCs/>
                      <w:color w:val="000000"/>
                      <w:sz w:val="18"/>
                      <w:szCs w:val="18"/>
                      <w:lang w:val="en-US"/>
                    </w:rPr>
                    <w:t>TCI</w:t>
                  </w:r>
                  <w:r w:rsidRPr="002C11A9">
                    <w:rPr>
                      <w:rFonts w:ascii="Times New Roman" w:hAnsi="Times New Roman"/>
                      <w:i/>
                      <w:iCs/>
                      <w:color w:val="000000"/>
                      <w:sz w:val="18"/>
                      <w:szCs w:val="18"/>
                    </w:rPr>
                    <w:t>-UL-</w:t>
                  </w:r>
                  <w:r w:rsidRPr="002C11A9">
                    <w:rPr>
                      <w:rFonts w:ascii="Times New Roman" w:hAnsi="Times New Roman"/>
                      <w:i/>
                      <w:iCs/>
                      <w:color w:val="000000"/>
                      <w:sz w:val="18"/>
                      <w:szCs w:val="18"/>
                      <w:lang w:val="en-US"/>
                    </w:rPr>
                    <w:t>State</w:t>
                  </w:r>
                  <w:r w:rsidRPr="002C11A9">
                    <w:rPr>
                      <w:rFonts w:ascii="Times New Roman" w:hAnsi="Times New Roman"/>
                      <w:sz w:val="18"/>
                      <w:szCs w:val="18"/>
                    </w:rPr>
                    <w:t xml:space="preserve">. The reference RS in the indicated </w:t>
                  </w:r>
                  <w:r w:rsidRPr="002C11A9">
                    <w:rPr>
                      <w:rFonts w:ascii="Times New Roman" w:hAnsi="Times New Roman"/>
                      <w:i/>
                      <w:iCs/>
                      <w:color w:val="000000"/>
                      <w:sz w:val="18"/>
                      <w:szCs w:val="18"/>
                    </w:rPr>
                    <w:t>TCI-State</w:t>
                  </w:r>
                  <w:r w:rsidRPr="002C11A9">
                    <w:rPr>
                      <w:rFonts w:ascii="Times New Roman" w:hAnsi="Times New Roman"/>
                      <w:sz w:val="18"/>
                      <w:szCs w:val="18"/>
                    </w:rPr>
                    <w:t xml:space="preserve"> can be a CSI-RS resource in a </w:t>
                  </w:r>
                  <w:r w:rsidRPr="002C11A9">
                    <w:rPr>
                      <w:rFonts w:ascii="Times New Roman" w:hAnsi="Times New Roman"/>
                      <w:i/>
                      <w:color w:val="000000"/>
                      <w:sz w:val="18"/>
                      <w:szCs w:val="18"/>
                    </w:rPr>
                    <w:t>NZP-CSI-RS-ResourceSet</w:t>
                  </w:r>
                  <w:r w:rsidRPr="002C11A9">
                    <w:rPr>
                      <w:rFonts w:ascii="Times New Roman" w:hAnsi="Times New Roman"/>
                      <w:sz w:val="18"/>
                      <w:szCs w:val="18"/>
                    </w:rPr>
                    <w:t xml:space="preserve"> configured with higher layer parameter </w:t>
                  </w:r>
                  <w:r w:rsidRPr="002C11A9">
                    <w:rPr>
                      <w:rFonts w:ascii="Times New Roman" w:hAnsi="Times New Roman"/>
                      <w:i/>
                      <w:color w:val="000000"/>
                      <w:sz w:val="18"/>
                      <w:szCs w:val="18"/>
                    </w:rPr>
                    <w:t>repetition</w:t>
                  </w:r>
                  <w:r w:rsidRPr="002C11A9">
                    <w:rPr>
                      <w:rFonts w:ascii="Times New Roman" w:hAnsi="Times New Roman"/>
                      <w:sz w:val="18"/>
                      <w:szCs w:val="18"/>
                    </w:rPr>
                    <w:t xml:space="preserve">, or a CSI-RS resource in an </w:t>
                  </w:r>
                  <w:r w:rsidRPr="002C11A9">
                    <w:rPr>
                      <w:rFonts w:ascii="Times New Roman" w:hAnsi="Times New Roman"/>
                      <w:i/>
                      <w:color w:val="000000"/>
                      <w:sz w:val="18"/>
                      <w:szCs w:val="18"/>
                    </w:rPr>
                    <w:t xml:space="preserve">NZP-CSI-RS-ResourceSet </w:t>
                  </w:r>
                  <w:r w:rsidRPr="002C11A9">
                    <w:rPr>
                      <w:rFonts w:ascii="Times New Roman" w:hAnsi="Times New Roman"/>
                      <w:sz w:val="18"/>
                      <w:szCs w:val="18"/>
                    </w:rPr>
                    <w:t xml:space="preserve">configured with higher layer parameter </w:t>
                  </w:r>
                  <w:r w:rsidRPr="002C11A9">
                    <w:rPr>
                      <w:rFonts w:ascii="Times New Roman" w:hAnsi="Times New Roman"/>
                      <w:i/>
                      <w:sz w:val="18"/>
                      <w:szCs w:val="18"/>
                    </w:rPr>
                    <w:t xml:space="preserve">trs-Info. </w:t>
                  </w:r>
                  <w:r w:rsidRPr="002C11A9">
                    <w:rPr>
                      <w:rFonts w:ascii="Times New Roman" w:hAnsi="Times New Roman"/>
                      <w:sz w:val="18"/>
                      <w:szCs w:val="18"/>
                    </w:rPr>
                    <w:t xml:space="preserve">The reference RS in the indicated </w:t>
                  </w:r>
                  <w:r w:rsidRPr="002C11A9">
                    <w:rPr>
                      <w:rFonts w:ascii="Times New Roman" w:hAnsi="Times New Roman"/>
                      <w:i/>
                      <w:iCs/>
                      <w:color w:val="000000"/>
                      <w:sz w:val="18"/>
                      <w:szCs w:val="18"/>
                      <w:lang w:val="en-US"/>
                    </w:rPr>
                    <w:t>TCI</w:t>
                  </w:r>
                  <w:r w:rsidRPr="002C11A9">
                    <w:rPr>
                      <w:rFonts w:ascii="Times New Roman" w:hAnsi="Times New Roman"/>
                      <w:i/>
                      <w:iCs/>
                      <w:color w:val="000000"/>
                      <w:sz w:val="18"/>
                      <w:szCs w:val="18"/>
                    </w:rPr>
                    <w:t>-UL-</w:t>
                  </w:r>
                  <w:r w:rsidRPr="002C11A9">
                    <w:rPr>
                      <w:rFonts w:ascii="Times New Roman" w:hAnsi="Times New Roman"/>
                      <w:i/>
                      <w:iCs/>
                      <w:color w:val="000000"/>
                      <w:sz w:val="18"/>
                      <w:szCs w:val="18"/>
                      <w:lang w:val="en-US"/>
                    </w:rPr>
                    <w:t>State</w:t>
                  </w:r>
                  <w:r w:rsidRPr="002C11A9">
                    <w:rPr>
                      <w:rFonts w:ascii="Times New Roman" w:hAnsi="Times New Roman"/>
                      <w:sz w:val="18"/>
                      <w:szCs w:val="18"/>
                    </w:rPr>
                    <w:t xml:space="preserve"> can be a CSI-RS resource in a </w:t>
                  </w:r>
                  <w:r w:rsidRPr="002C11A9">
                    <w:rPr>
                      <w:rFonts w:ascii="Times New Roman" w:hAnsi="Times New Roman"/>
                      <w:i/>
                      <w:color w:val="000000"/>
                      <w:sz w:val="18"/>
                      <w:szCs w:val="18"/>
                    </w:rPr>
                    <w:t>NZP-CSI-RS-ResourceSet</w:t>
                  </w:r>
                  <w:r w:rsidRPr="002C11A9">
                    <w:rPr>
                      <w:rFonts w:ascii="Times New Roman" w:hAnsi="Times New Roman"/>
                      <w:sz w:val="18"/>
                      <w:szCs w:val="18"/>
                    </w:rPr>
                    <w:t xml:space="preserve"> configured with higher layer parameter </w:t>
                  </w:r>
                  <w:r w:rsidRPr="002C11A9">
                    <w:rPr>
                      <w:rFonts w:ascii="Times New Roman" w:hAnsi="Times New Roman"/>
                      <w:i/>
                      <w:color w:val="000000"/>
                      <w:sz w:val="18"/>
                      <w:szCs w:val="18"/>
                    </w:rPr>
                    <w:t>repetition</w:t>
                  </w:r>
                  <w:r w:rsidRPr="002C11A9">
                    <w:rPr>
                      <w:rFonts w:ascii="Times New Roman" w:hAnsi="Times New Roman"/>
                      <w:sz w:val="18"/>
                      <w:szCs w:val="18"/>
                    </w:rPr>
                    <w:t xml:space="preserve">, a CSI-RS resource in an </w:t>
                  </w:r>
                  <w:r w:rsidRPr="002C11A9">
                    <w:rPr>
                      <w:rFonts w:ascii="Times New Roman" w:hAnsi="Times New Roman"/>
                      <w:i/>
                      <w:color w:val="000000"/>
                      <w:sz w:val="18"/>
                      <w:szCs w:val="18"/>
                    </w:rPr>
                    <w:t xml:space="preserve">NZP-CSI-RS-ResourceSet </w:t>
                  </w:r>
                  <w:r w:rsidRPr="002C11A9">
                    <w:rPr>
                      <w:rFonts w:ascii="Times New Roman" w:hAnsi="Times New Roman"/>
                      <w:sz w:val="18"/>
                      <w:szCs w:val="18"/>
                    </w:rPr>
                    <w:t xml:space="preserve">configured with higher layer parameter </w:t>
                  </w:r>
                  <w:r w:rsidRPr="002C11A9">
                    <w:rPr>
                      <w:rFonts w:ascii="Times New Roman" w:hAnsi="Times New Roman"/>
                      <w:i/>
                      <w:sz w:val="18"/>
                      <w:szCs w:val="18"/>
                    </w:rPr>
                    <w:t>trs-Info</w:t>
                  </w:r>
                  <w:r w:rsidRPr="002C11A9">
                    <w:rPr>
                      <w:rFonts w:ascii="Times New Roman" w:hAnsi="Times New Roman"/>
                      <w:sz w:val="18"/>
                      <w:szCs w:val="18"/>
                    </w:rPr>
                    <w:t xml:space="preserve">, an SRS resource in an SRS resource set with </w:t>
                  </w:r>
                  <w:r w:rsidRPr="002C11A9">
                    <w:rPr>
                      <w:rFonts w:ascii="Times New Roman" w:hAnsi="Times New Roman"/>
                      <w:color w:val="000000"/>
                      <w:sz w:val="18"/>
                      <w:szCs w:val="18"/>
                    </w:rPr>
                    <w:t>the higher layer parameter</w:t>
                  </w:r>
                  <w:r w:rsidRPr="002C11A9">
                    <w:rPr>
                      <w:rFonts w:ascii="Times New Roman" w:hAnsi="Times New Roman"/>
                      <w:i/>
                      <w:color w:val="000000"/>
                      <w:sz w:val="18"/>
                      <w:szCs w:val="18"/>
                    </w:rPr>
                    <w:t xml:space="preserve"> usage </w:t>
                  </w:r>
                  <w:r w:rsidRPr="002C11A9">
                    <w:rPr>
                      <w:rFonts w:ascii="Times New Roman" w:hAnsi="Times New Roman"/>
                      <w:color w:val="000000"/>
                      <w:sz w:val="18"/>
                      <w:szCs w:val="18"/>
                    </w:rPr>
                    <w:t xml:space="preserve">set to 'beamManagement', or SS/PBCH block </w:t>
                  </w:r>
                  <w:r w:rsidRPr="002C11A9">
                    <w:rPr>
                      <w:rFonts w:ascii="Times New Roman" w:hAnsi="Times New Roman"/>
                      <w:color w:val="000000"/>
                      <w:sz w:val="18"/>
                      <w:szCs w:val="18"/>
                      <w:lang w:val="en-US"/>
                    </w:rPr>
                    <w:t xml:space="preserve">associated with </w:t>
                  </w:r>
                  <w:r w:rsidRPr="002C11A9">
                    <w:rPr>
                      <w:rFonts w:ascii="Times New Roman" w:hAnsi="Times New Roman"/>
                      <w:color w:val="000000"/>
                      <w:sz w:val="18"/>
                      <w:szCs w:val="18"/>
                    </w:rPr>
                    <w:t>the same or different</w:t>
                  </w:r>
                  <w:r w:rsidRPr="002C11A9">
                    <w:rPr>
                      <w:rFonts w:ascii="Times New Roman" w:hAnsi="Times New Roman"/>
                      <w:color w:val="000000"/>
                      <w:sz w:val="18"/>
                      <w:szCs w:val="18"/>
                      <w:lang w:val="en-US"/>
                    </w:rPr>
                    <w:t xml:space="preserve"> PCI from the PCI of the serving cel</w:t>
                  </w:r>
                  <w:r w:rsidRPr="002C11A9">
                    <w:rPr>
                      <w:rFonts w:ascii="Times New Roman" w:hAnsi="Times New Roman"/>
                      <w:color w:val="000000"/>
                      <w:sz w:val="18"/>
                      <w:szCs w:val="18"/>
                    </w:rPr>
                    <w:t xml:space="preserve">l. </w:t>
                  </w:r>
                  <w:r w:rsidRPr="002C11A9">
                    <w:rPr>
                      <w:rFonts w:ascii="Times New Roman" w:hAnsi="Times New Roman"/>
                      <w:sz w:val="18"/>
                      <w:szCs w:val="18"/>
                      <w:lang w:val="en-US"/>
                    </w:rPr>
                    <w:t xml:space="preserve">When </w:t>
                  </w:r>
                  <w:r w:rsidRPr="002C11A9">
                    <w:rPr>
                      <w:rFonts w:ascii="Times New Roman" w:hAnsi="Times New Roman"/>
                      <w:i/>
                      <w:iCs/>
                      <w:sz w:val="18"/>
                      <w:szCs w:val="18"/>
                      <w:lang w:val="en-US"/>
                    </w:rPr>
                    <w:t xml:space="preserve">[nrofSlots_InCGperiod] </w:t>
                  </w:r>
                  <w:r w:rsidRPr="002C11A9">
                    <w:rPr>
                      <w:rFonts w:ascii="Times New Roman" w:hAnsi="Times New Roman"/>
                      <w:sz w:val="18"/>
                      <w:szCs w:val="18"/>
                      <w:lang w:val="en-US"/>
                    </w:rPr>
                    <w:t xml:space="preserve">is configured for Type 1 configured grant or Type 2 configured grant, HARQ process ID for the </w:t>
                  </w:r>
                  <w:r w:rsidRPr="002C11A9">
                    <w:rPr>
                      <w:rFonts w:ascii="Times New Roman" w:hAnsi="Times New Roman"/>
                      <w:noProof/>
                      <w:sz w:val="18"/>
                      <w:szCs w:val="18"/>
                      <w:lang w:val="en-US" w:eastAsia="ko-KR"/>
                    </w:rPr>
                    <w:t>K</w:t>
                  </w:r>
                  <w:r w:rsidRPr="002C11A9">
                    <w:rPr>
                      <w:rFonts w:ascii="Times New Roman" w:hAnsi="Times New Roman"/>
                      <w:noProof/>
                      <w:sz w:val="18"/>
                      <w:szCs w:val="18"/>
                      <w:vertAlign w:val="superscript"/>
                      <w:lang w:val="en-US" w:eastAsia="ko-KR"/>
                    </w:rPr>
                    <w:t>th</w:t>
                  </w:r>
                  <w:r w:rsidRPr="002C11A9">
                    <w:rPr>
                      <w:rFonts w:ascii="Times New Roman" w:hAnsi="Times New Roman"/>
                      <w:noProof/>
                      <w:sz w:val="18"/>
                      <w:szCs w:val="18"/>
                      <w:lang w:val="en-US" w:eastAsia="ko-KR"/>
                    </w:rPr>
                    <w:t xml:space="preserve"> (1 &lt; K ≤ [</w:t>
                  </w:r>
                  <w:r w:rsidRPr="002C11A9">
                    <w:rPr>
                      <w:rFonts w:ascii="Times New Roman" w:hAnsi="Times New Roman"/>
                      <w:i/>
                      <w:iCs/>
                      <w:sz w:val="18"/>
                      <w:szCs w:val="18"/>
                      <w:lang w:val="en-US"/>
                    </w:rPr>
                    <w:t>nrofSlots_InCGperiod</w:t>
                  </w:r>
                  <w:r w:rsidRPr="002C11A9">
                    <w:rPr>
                      <w:rFonts w:ascii="Times New Roman" w:hAnsi="Times New Roman"/>
                      <w:i/>
                      <w:iCs/>
                      <w:noProof/>
                      <w:sz w:val="18"/>
                      <w:szCs w:val="18"/>
                      <w:lang w:val="en-US" w:eastAsia="ko-KR"/>
                    </w:rPr>
                    <w:t>]</w:t>
                  </w:r>
                  <w:r w:rsidRPr="002C11A9">
                    <w:rPr>
                      <w:rFonts w:ascii="Times New Roman" w:hAnsi="Times New Roman"/>
                      <w:noProof/>
                      <w:sz w:val="18"/>
                      <w:szCs w:val="18"/>
                      <w:lang w:val="en-US" w:eastAsia="ko-KR"/>
                    </w:rPr>
                    <w:t xml:space="preserve">) valid configured PUSCH grant </w:t>
                  </w:r>
                  <w:r w:rsidRPr="002C11A9">
                    <w:rPr>
                      <w:rFonts w:ascii="Times New Roman" w:hAnsi="Times New Roman"/>
                      <w:sz w:val="18"/>
                      <w:szCs w:val="18"/>
                      <w:lang w:val="en-US"/>
                    </w:rPr>
                    <w:t xml:space="preserve">is determined as in clause 5.4.1 of [10, TS 38.321], excluding invalid </w:t>
                  </w:r>
                  <w:r w:rsidRPr="002C11A9">
                    <w:rPr>
                      <w:rFonts w:ascii="Times New Roman" w:hAnsi="Times New Roman"/>
                      <w:noProof/>
                      <w:sz w:val="18"/>
                      <w:szCs w:val="18"/>
                      <w:lang w:val="en-US" w:eastAsia="ko-KR"/>
                    </w:rPr>
                    <w:t>configured PUSCH grant(s)</w:t>
                  </w:r>
                  <w:r w:rsidRPr="002C11A9">
                    <w:rPr>
                      <w:rFonts w:ascii="Times New Roman" w:hAnsi="Times New Roman"/>
                      <w:sz w:val="18"/>
                      <w:szCs w:val="18"/>
                      <w:lang w:val="en-US"/>
                    </w:rPr>
                    <w:t xml:space="preserve"> that are not transmitted </w:t>
                  </w:r>
                  <w:r w:rsidRPr="002C11A9">
                    <w:rPr>
                      <w:rFonts w:ascii="Times New Roman" w:hAnsi="Times New Roman"/>
                      <w:color w:val="FF0000"/>
                      <w:sz w:val="18"/>
                      <w:szCs w:val="18"/>
                      <w:u w:val="single"/>
                    </w:rPr>
                    <w:t>due to collision with the DL symbol(s) indicated by tdd-UL-DL-ConfigurationCommon or tdd-UL-DL-ConfigurationDedicated if provided, or a symbol(s) of an SS/PBCH block with index provided by ssb-PositionsInBurst</w:t>
                  </w:r>
                  <w:r w:rsidRPr="002C11A9">
                    <w:rPr>
                      <w:rFonts w:ascii="Times New Roman" w:hAnsi="Times New Roman"/>
                      <w:sz w:val="18"/>
                      <w:szCs w:val="18"/>
                      <w:lang w:val="en-US"/>
                    </w:rPr>
                    <w:t xml:space="preserve"> as described in clause 11.1 of [6, TS 38.213].</w:t>
                  </w:r>
                </w:p>
                <w:p w14:paraId="032D736F" w14:textId="77777777" w:rsidR="00F35839" w:rsidRPr="002C11A9" w:rsidRDefault="00F35839" w:rsidP="00F35839">
                  <w:pPr>
                    <w:jc w:val="center"/>
                    <w:rPr>
                      <w:b/>
                      <w:bCs/>
                      <w:lang w:eastAsia="ja-JP"/>
                    </w:rPr>
                  </w:pPr>
                  <w:r w:rsidRPr="002C11A9">
                    <w:rPr>
                      <w:rFonts w:ascii="Times New Roman" w:hAnsi="Times New Roman"/>
                      <w:color w:val="FF0000"/>
                      <w:sz w:val="18"/>
                      <w:szCs w:val="16"/>
                    </w:rPr>
                    <w:t>************** Unchanged parts omitted**************</w:t>
                  </w:r>
                </w:p>
              </w:tc>
            </w:tr>
            <w:tr w:rsidR="00F35839" w14:paraId="4D51F31A" w14:textId="77777777" w:rsidTr="00E965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2" w:type="dxa"/>
                  <w:right w:w="42" w:type="dxa"/>
                </w:tblCellMar>
              </w:tblPrEx>
              <w:trPr>
                <w:gridBefore w:val="1"/>
                <w:wBefore w:w="108" w:type="dxa"/>
              </w:trPr>
              <w:tc>
                <w:tcPr>
                  <w:tcW w:w="2694" w:type="dxa"/>
                  <w:tcBorders>
                    <w:top w:val="single" w:sz="4" w:space="0" w:color="auto"/>
                    <w:left w:val="single" w:sz="4" w:space="0" w:color="auto"/>
                  </w:tcBorders>
                </w:tcPr>
                <w:p w14:paraId="2B6EDA79" w14:textId="77777777" w:rsidR="00F35839" w:rsidRDefault="00F35839" w:rsidP="00F35839">
                  <w:pPr>
                    <w:pStyle w:val="CRCoverPage"/>
                    <w:tabs>
                      <w:tab w:val="right" w:pos="2184"/>
                    </w:tabs>
                    <w:spacing w:after="0"/>
                    <w:rPr>
                      <w:b/>
                      <w:i/>
                    </w:rPr>
                  </w:pPr>
                  <w:r>
                    <w:rPr>
                      <w:b/>
                      <w:i/>
                    </w:rPr>
                    <w:t>Reason for change:</w:t>
                  </w:r>
                </w:p>
              </w:tc>
              <w:tc>
                <w:tcPr>
                  <w:tcW w:w="6946" w:type="dxa"/>
                  <w:gridSpan w:val="2"/>
                  <w:tcBorders>
                    <w:top w:val="single" w:sz="4" w:space="0" w:color="auto"/>
                    <w:right w:val="single" w:sz="4" w:space="0" w:color="auto"/>
                  </w:tcBorders>
                  <w:shd w:val="pct30" w:color="FFFF00" w:fill="auto"/>
                </w:tcPr>
                <w:p w14:paraId="56C01E6E" w14:textId="77777777" w:rsidR="00F35839" w:rsidRDefault="00F35839" w:rsidP="00F35839">
                  <w:pPr>
                    <w:pStyle w:val="CRCoverPage"/>
                    <w:spacing w:after="0"/>
                    <w:ind w:left="100"/>
                    <w:rPr>
                      <w:sz w:val="18"/>
                      <w:szCs w:val="18"/>
                    </w:rPr>
                  </w:pPr>
                  <w:r>
                    <w:rPr>
                      <w:sz w:val="18"/>
                      <w:szCs w:val="18"/>
                    </w:rPr>
                    <w:t>For determination of HARQ process ID for a multi-PUSCHs CG, t</w:t>
                  </w:r>
                  <w:r w:rsidRPr="002B18CE">
                    <w:rPr>
                      <w:sz w:val="18"/>
                      <w:szCs w:val="18"/>
                    </w:rPr>
                    <w:t>he current specifications refer to the procedures in clause 11.1 of 38.213 which includes cases corresponding to collision with dynamic as well as semi-static transmissions</w:t>
                  </w:r>
                  <w:r>
                    <w:rPr>
                      <w:sz w:val="18"/>
                      <w:szCs w:val="18"/>
                    </w:rPr>
                    <w:t xml:space="preserve"> or symbol direction indications</w:t>
                  </w:r>
                  <w:r w:rsidRPr="002B18CE">
                    <w:rPr>
                      <w:sz w:val="18"/>
                      <w:szCs w:val="18"/>
                    </w:rPr>
                    <w:t>.</w:t>
                  </w:r>
                </w:p>
                <w:p w14:paraId="235C494A" w14:textId="77777777" w:rsidR="00F35839" w:rsidRPr="002B18CE" w:rsidRDefault="00F35839" w:rsidP="00F35839">
                  <w:pPr>
                    <w:pStyle w:val="CRCoverPage"/>
                    <w:spacing w:after="0"/>
                    <w:ind w:left="100"/>
                    <w:rPr>
                      <w:sz w:val="18"/>
                      <w:szCs w:val="18"/>
                    </w:rPr>
                  </w:pPr>
                  <w:r>
                    <w:rPr>
                      <w:sz w:val="18"/>
                      <w:szCs w:val="18"/>
                    </w:rPr>
                    <w:t>I</w:t>
                  </w:r>
                  <w:r w:rsidRPr="002B18CE">
                    <w:rPr>
                      <w:sz w:val="18"/>
                      <w:szCs w:val="18"/>
                    </w:rPr>
                    <w:t>t is important to determine whether a CG PUSCH TO is valid or invalid</w:t>
                  </w:r>
                  <w:r>
                    <w:rPr>
                      <w:sz w:val="18"/>
                      <w:szCs w:val="18"/>
                    </w:rPr>
                    <w:t xml:space="preserve"> for HARQ process ID determination of a multi-PUSCHs CG</w:t>
                  </w:r>
                  <w:r w:rsidRPr="002B18CE">
                    <w:rPr>
                      <w:sz w:val="18"/>
                      <w:szCs w:val="18"/>
                    </w:rPr>
                    <w:t xml:space="preserve">. In the corresponding agreements, it was clarified by the </w:t>
                  </w:r>
                  <w:r>
                    <w:rPr>
                      <w:sz w:val="18"/>
                      <w:szCs w:val="18"/>
                    </w:rPr>
                    <w:t xml:space="preserve">following </w:t>
                  </w:r>
                  <w:r w:rsidRPr="002B18CE">
                    <w:rPr>
                      <w:sz w:val="18"/>
                      <w:szCs w:val="18"/>
                    </w:rPr>
                    <w:t>Note th</w:t>
                  </w:r>
                  <w:r>
                    <w:rPr>
                      <w:sz w:val="18"/>
                      <w:szCs w:val="18"/>
                    </w:rPr>
                    <w:t>e</w:t>
                  </w:r>
                  <w:r w:rsidRPr="002B18CE">
                    <w:rPr>
                      <w:sz w:val="18"/>
                      <w:szCs w:val="18"/>
                    </w:rPr>
                    <w:t xml:space="preserve"> cases</w:t>
                  </w:r>
                  <w:r>
                    <w:rPr>
                      <w:sz w:val="18"/>
                      <w:szCs w:val="18"/>
                    </w:rPr>
                    <w:t xml:space="preserve"> which</w:t>
                  </w:r>
                  <w:r w:rsidRPr="002B18CE">
                    <w:rPr>
                      <w:sz w:val="18"/>
                      <w:szCs w:val="18"/>
                    </w:rPr>
                    <w:t xml:space="preserve"> are relevant </w:t>
                  </w:r>
                  <w:r w:rsidRPr="002B18CE">
                    <w:rPr>
                      <w:sz w:val="18"/>
                      <w:szCs w:val="18"/>
                    </w:rPr>
                    <w:lastRenderedPageBreak/>
                    <w:t>for determining valid/invalid CG PUSCH TOs for HARQ process ID determination:</w:t>
                  </w:r>
                </w:p>
                <w:p w14:paraId="267461DE" w14:textId="77777777" w:rsidR="00F35839" w:rsidRPr="002B18CE" w:rsidRDefault="00F35839" w:rsidP="00F35839">
                  <w:pPr>
                    <w:pStyle w:val="CRCoverPage"/>
                    <w:spacing w:after="0"/>
                    <w:ind w:left="567"/>
                    <w:rPr>
                      <w:sz w:val="18"/>
                      <w:szCs w:val="18"/>
                    </w:rPr>
                  </w:pPr>
                  <w:r w:rsidRPr="002B18CE">
                    <w:rPr>
                      <w:rFonts w:eastAsia="Times New Roman" w:cs="Times"/>
                      <w:sz w:val="18"/>
                      <w:szCs w:val="18"/>
                    </w:rPr>
                    <w:t xml:space="preserve">Note: A configured CG PUSCH is invalid if the CG PUSCH is dropped due to collision with DL symbol(s) indicated by </w:t>
                  </w:r>
                  <w:r w:rsidRPr="002B18CE">
                    <w:rPr>
                      <w:rFonts w:eastAsia="Times New Roman" w:cs="Times"/>
                      <w:i/>
                      <w:iCs/>
                      <w:sz w:val="18"/>
                      <w:szCs w:val="18"/>
                    </w:rPr>
                    <w:t>tdd-UL-DL-ConfigurationCommon</w:t>
                  </w:r>
                  <w:r w:rsidRPr="002B18CE">
                    <w:rPr>
                      <w:rFonts w:eastAsia="Times New Roman" w:cs="Times"/>
                      <w:sz w:val="18"/>
                      <w:szCs w:val="18"/>
                    </w:rPr>
                    <w:t xml:space="preserve"> or </w:t>
                  </w:r>
                  <w:r w:rsidRPr="002B18CE">
                    <w:rPr>
                      <w:rFonts w:eastAsia="Times New Roman" w:cs="Times"/>
                      <w:i/>
                      <w:iCs/>
                      <w:sz w:val="18"/>
                      <w:szCs w:val="18"/>
                    </w:rPr>
                    <w:t>tdd-UL-DL-ConfigurationDedicated or SSB</w:t>
                  </w:r>
                  <w:r w:rsidRPr="002B18CE">
                    <w:rPr>
                      <w:rFonts w:eastAsia="Times New Roman" w:cs="Times"/>
                      <w:sz w:val="18"/>
                      <w:szCs w:val="18"/>
                    </w:rPr>
                    <w:t>. Otherwise, it is valid.</w:t>
                  </w:r>
                </w:p>
                <w:p w14:paraId="59DB4E26" w14:textId="77777777" w:rsidR="00F35839" w:rsidRPr="002B18CE" w:rsidRDefault="00F35839" w:rsidP="00F35839">
                  <w:pPr>
                    <w:pStyle w:val="CRCoverPage"/>
                    <w:spacing w:after="0"/>
                    <w:rPr>
                      <w:sz w:val="18"/>
                      <w:szCs w:val="18"/>
                    </w:rPr>
                  </w:pPr>
                  <w:r>
                    <w:rPr>
                      <w:sz w:val="18"/>
                      <w:szCs w:val="18"/>
                    </w:rPr>
                    <w:t>Hence, it should be clarified which collision cases in clause 11.1 are relevant for this purpose.</w:t>
                  </w:r>
                </w:p>
              </w:tc>
            </w:tr>
            <w:tr w:rsidR="00F35839" w14:paraId="08838B12" w14:textId="77777777" w:rsidTr="00E965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2" w:type="dxa"/>
                  <w:right w:w="42" w:type="dxa"/>
                </w:tblCellMar>
              </w:tblPrEx>
              <w:trPr>
                <w:gridBefore w:val="1"/>
                <w:wBefore w:w="108" w:type="dxa"/>
              </w:trPr>
              <w:tc>
                <w:tcPr>
                  <w:tcW w:w="2694" w:type="dxa"/>
                  <w:tcBorders>
                    <w:left w:val="single" w:sz="4" w:space="0" w:color="auto"/>
                  </w:tcBorders>
                </w:tcPr>
                <w:p w14:paraId="5BE80A7B" w14:textId="77777777" w:rsidR="00F35839" w:rsidRDefault="00F35839" w:rsidP="00F35839">
                  <w:pPr>
                    <w:pStyle w:val="CRCoverPage"/>
                    <w:spacing w:after="0"/>
                    <w:rPr>
                      <w:b/>
                      <w:i/>
                      <w:sz w:val="8"/>
                      <w:szCs w:val="8"/>
                    </w:rPr>
                  </w:pPr>
                </w:p>
              </w:tc>
              <w:tc>
                <w:tcPr>
                  <w:tcW w:w="6946" w:type="dxa"/>
                  <w:gridSpan w:val="2"/>
                  <w:tcBorders>
                    <w:right w:val="single" w:sz="4" w:space="0" w:color="auto"/>
                  </w:tcBorders>
                </w:tcPr>
                <w:p w14:paraId="6FE6E8F2" w14:textId="77777777" w:rsidR="00F35839" w:rsidRDefault="00F35839" w:rsidP="00F35839">
                  <w:pPr>
                    <w:pStyle w:val="CRCoverPage"/>
                    <w:spacing w:after="0"/>
                    <w:rPr>
                      <w:sz w:val="8"/>
                      <w:szCs w:val="8"/>
                    </w:rPr>
                  </w:pPr>
                </w:p>
              </w:tc>
            </w:tr>
            <w:tr w:rsidR="00F35839" w14:paraId="6B0A6F3C" w14:textId="77777777" w:rsidTr="00E965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2" w:type="dxa"/>
                  <w:right w:w="42" w:type="dxa"/>
                </w:tblCellMar>
              </w:tblPrEx>
              <w:trPr>
                <w:gridBefore w:val="1"/>
                <w:wBefore w:w="108" w:type="dxa"/>
              </w:trPr>
              <w:tc>
                <w:tcPr>
                  <w:tcW w:w="2694" w:type="dxa"/>
                  <w:tcBorders>
                    <w:left w:val="single" w:sz="4" w:space="0" w:color="auto"/>
                  </w:tcBorders>
                </w:tcPr>
                <w:p w14:paraId="397AEE75" w14:textId="77777777" w:rsidR="00F35839" w:rsidRDefault="00F35839" w:rsidP="00F35839">
                  <w:pPr>
                    <w:pStyle w:val="CRCoverPage"/>
                    <w:tabs>
                      <w:tab w:val="right" w:pos="2184"/>
                    </w:tabs>
                    <w:spacing w:after="0"/>
                    <w:rPr>
                      <w:b/>
                      <w:i/>
                    </w:rPr>
                  </w:pPr>
                  <w:r>
                    <w:rPr>
                      <w:b/>
                      <w:i/>
                    </w:rPr>
                    <w:t>Summary of change:</w:t>
                  </w:r>
                </w:p>
              </w:tc>
              <w:tc>
                <w:tcPr>
                  <w:tcW w:w="6946" w:type="dxa"/>
                  <w:gridSpan w:val="2"/>
                  <w:tcBorders>
                    <w:right w:val="single" w:sz="4" w:space="0" w:color="auto"/>
                  </w:tcBorders>
                  <w:shd w:val="pct30" w:color="FFFF00" w:fill="auto"/>
                </w:tcPr>
                <w:p w14:paraId="3C1ACBD5" w14:textId="77777777" w:rsidR="00F35839" w:rsidRPr="003D6CDF" w:rsidRDefault="00F35839" w:rsidP="00F35839">
                  <w:pPr>
                    <w:pStyle w:val="CRCoverPage"/>
                    <w:spacing w:after="0"/>
                    <w:rPr>
                      <w:sz w:val="18"/>
                      <w:szCs w:val="18"/>
                    </w:rPr>
                  </w:pPr>
                  <w:r w:rsidRPr="003D6CDF">
                    <w:rPr>
                      <w:sz w:val="18"/>
                      <w:szCs w:val="18"/>
                    </w:rPr>
                    <w:t xml:space="preserve">Add description in clause 6.1 that for the procedures in clause 11.1, the CG PUSCH TO collision with </w:t>
                  </w:r>
                  <w:r w:rsidRPr="003D6CDF">
                    <w:rPr>
                      <w:rFonts w:eastAsia="Times New Roman" w:cs="Times"/>
                      <w:sz w:val="18"/>
                      <w:szCs w:val="18"/>
                    </w:rPr>
                    <w:t xml:space="preserve">DL symbol(s) indicated by </w:t>
                  </w:r>
                  <w:r w:rsidRPr="003D6CDF">
                    <w:rPr>
                      <w:rFonts w:eastAsia="Times New Roman" w:cs="Times"/>
                      <w:i/>
                      <w:iCs/>
                      <w:sz w:val="18"/>
                      <w:szCs w:val="18"/>
                    </w:rPr>
                    <w:t>tdd-UL-DL-ConfigurationCommon</w:t>
                  </w:r>
                  <w:r w:rsidRPr="003D6CDF">
                    <w:rPr>
                      <w:rFonts w:eastAsia="Times New Roman" w:cs="Times"/>
                      <w:sz w:val="18"/>
                      <w:szCs w:val="18"/>
                    </w:rPr>
                    <w:t xml:space="preserve"> or </w:t>
                  </w:r>
                  <w:r w:rsidRPr="003D6CDF">
                    <w:rPr>
                      <w:rFonts w:eastAsia="Times New Roman" w:cs="Times"/>
                      <w:i/>
                      <w:iCs/>
                      <w:sz w:val="18"/>
                      <w:szCs w:val="18"/>
                    </w:rPr>
                    <w:t xml:space="preserve">tdd-UL-DL-ConfigurationDedicated or SSB </w:t>
                  </w:r>
                  <w:r w:rsidRPr="003D6CDF">
                    <w:rPr>
                      <w:rFonts w:eastAsia="Times New Roman" w:cs="Times"/>
                      <w:sz w:val="18"/>
                      <w:szCs w:val="18"/>
                    </w:rPr>
                    <w:t>results in an invalid CG PUSCH TO.</w:t>
                  </w:r>
                </w:p>
              </w:tc>
            </w:tr>
            <w:tr w:rsidR="00F35839" w14:paraId="236397AA" w14:textId="77777777" w:rsidTr="00E965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2" w:type="dxa"/>
                  <w:right w:w="42" w:type="dxa"/>
                </w:tblCellMar>
              </w:tblPrEx>
              <w:trPr>
                <w:gridBefore w:val="1"/>
                <w:wBefore w:w="108" w:type="dxa"/>
              </w:trPr>
              <w:tc>
                <w:tcPr>
                  <w:tcW w:w="2694" w:type="dxa"/>
                  <w:tcBorders>
                    <w:left w:val="single" w:sz="4" w:space="0" w:color="auto"/>
                  </w:tcBorders>
                </w:tcPr>
                <w:p w14:paraId="0A5A4E3B" w14:textId="77777777" w:rsidR="00F35839" w:rsidRDefault="00F35839" w:rsidP="00F35839">
                  <w:pPr>
                    <w:pStyle w:val="CRCoverPage"/>
                    <w:spacing w:after="0"/>
                    <w:rPr>
                      <w:b/>
                      <w:i/>
                      <w:sz w:val="8"/>
                      <w:szCs w:val="8"/>
                    </w:rPr>
                  </w:pPr>
                </w:p>
              </w:tc>
              <w:tc>
                <w:tcPr>
                  <w:tcW w:w="6946" w:type="dxa"/>
                  <w:gridSpan w:val="2"/>
                  <w:tcBorders>
                    <w:right w:val="single" w:sz="4" w:space="0" w:color="auto"/>
                  </w:tcBorders>
                </w:tcPr>
                <w:p w14:paraId="4577E39B" w14:textId="77777777" w:rsidR="00F35839" w:rsidRDefault="00F35839" w:rsidP="00F35839">
                  <w:pPr>
                    <w:pStyle w:val="CRCoverPage"/>
                    <w:spacing w:after="0"/>
                    <w:rPr>
                      <w:sz w:val="8"/>
                      <w:szCs w:val="8"/>
                    </w:rPr>
                  </w:pPr>
                </w:p>
              </w:tc>
            </w:tr>
            <w:tr w:rsidR="00F35839" w14:paraId="6AEEF534" w14:textId="77777777" w:rsidTr="00E965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2" w:type="dxa"/>
                  <w:right w:w="42" w:type="dxa"/>
                </w:tblCellMar>
              </w:tblPrEx>
              <w:trPr>
                <w:gridBefore w:val="1"/>
                <w:wBefore w:w="108" w:type="dxa"/>
              </w:trPr>
              <w:tc>
                <w:tcPr>
                  <w:tcW w:w="2694" w:type="dxa"/>
                  <w:tcBorders>
                    <w:left w:val="single" w:sz="4" w:space="0" w:color="auto"/>
                    <w:bottom w:val="single" w:sz="4" w:space="0" w:color="auto"/>
                  </w:tcBorders>
                </w:tcPr>
                <w:p w14:paraId="3EBE0CE1" w14:textId="77777777" w:rsidR="00F35839" w:rsidRDefault="00F35839" w:rsidP="00F35839">
                  <w:pPr>
                    <w:pStyle w:val="CRCoverPage"/>
                    <w:tabs>
                      <w:tab w:val="right" w:pos="2184"/>
                    </w:tabs>
                    <w:spacing w:after="0"/>
                    <w:rPr>
                      <w:b/>
                      <w:i/>
                    </w:rPr>
                  </w:pPr>
                  <w:r>
                    <w:rPr>
                      <w:b/>
                      <w:i/>
                    </w:rPr>
                    <w:t>Consequences if not approved:</w:t>
                  </w:r>
                </w:p>
              </w:tc>
              <w:tc>
                <w:tcPr>
                  <w:tcW w:w="6946" w:type="dxa"/>
                  <w:gridSpan w:val="2"/>
                  <w:tcBorders>
                    <w:bottom w:val="single" w:sz="4" w:space="0" w:color="auto"/>
                    <w:right w:val="single" w:sz="4" w:space="0" w:color="auto"/>
                  </w:tcBorders>
                  <w:shd w:val="pct30" w:color="FFFF00" w:fill="auto"/>
                </w:tcPr>
                <w:p w14:paraId="1C00EF74" w14:textId="77777777" w:rsidR="00F35839" w:rsidRPr="002B18CE" w:rsidRDefault="00F35839" w:rsidP="00F35839">
                  <w:pPr>
                    <w:pStyle w:val="CRCoverPage"/>
                    <w:spacing w:after="0"/>
                    <w:rPr>
                      <w:rFonts w:cs="Arial"/>
                    </w:rPr>
                  </w:pPr>
                  <w:r w:rsidRPr="002B18CE">
                    <w:rPr>
                      <w:rFonts w:cs="Arial"/>
                      <w:sz w:val="18"/>
                      <w:szCs w:val="16"/>
                    </w:rPr>
                    <w:t>The definition of an invalid CG PUSCH ha</w:t>
                  </w:r>
                  <w:r>
                    <w:rPr>
                      <w:rFonts w:cs="Arial"/>
                      <w:sz w:val="18"/>
                      <w:szCs w:val="16"/>
                    </w:rPr>
                    <w:t>s</w:t>
                  </w:r>
                  <w:r w:rsidRPr="002B18CE">
                    <w:rPr>
                      <w:rFonts w:cs="Arial"/>
                      <w:sz w:val="18"/>
                      <w:szCs w:val="16"/>
                    </w:rPr>
                    <w:t xml:space="preserve"> not been clearly captured in the specifications and results in inconsistency for</w:t>
                  </w:r>
                  <w:r>
                    <w:rPr>
                      <w:rFonts w:cs="Arial"/>
                      <w:sz w:val="18"/>
                      <w:szCs w:val="16"/>
                    </w:rPr>
                    <w:t xml:space="preserve"> the associated</w:t>
                  </w:r>
                  <w:r w:rsidRPr="002B18CE">
                    <w:rPr>
                      <w:rFonts w:cs="Arial"/>
                      <w:sz w:val="18"/>
                      <w:szCs w:val="16"/>
                    </w:rPr>
                    <w:t xml:space="preserve"> HARQ process ID determination procedures. </w:t>
                  </w:r>
                </w:p>
              </w:tc>
            </w:tr>
          </w:tbl>
          <w:p w14:paraId="6C41B157" w14:textId="77777777" w:rsidR="00F35839" w:rsidRDefault="00F35839" w:rsidP="00F35839">
            <w:pPr>
              <w:rPr>
                <w:b/>
                <w:bCs/>
                <w:lang w:eastAsia="ja-JP"/>
              </w:rPr>
            </w:pPr>
          </w:p>
          <w:p w14:paraId="2F3D54B6" w14:textId="77777777" w:rsidR="00F35839" w:rsidRDefault="00F35839" w:rsidP="00F35839">
            <w:pPr>
              <w:rPr>
                <w:b/>
                <w:bCs/>
                <w:lang w:eastAsia="ja-JP"/>
              </w:rPr>
            </w:pPr>
          </w:p>
          <w:p w14:paraId="5EE79891" w14:textId="77777777" w:rsidR="00F35839" w:rsidRPr="005974D9" w:rsidRDefault="00F35839" w:rsidP="00F35839">
            <w:pPr>
              <w:rPr>
                <w:b/>
                <w:bCs/>
                <w:highlight w:val="green"/>
              </w:rPr>
            </w:pPr>
            <w:r w:rsidRPr="005974D9">
              <w:rPr>
                <w:b/>
                <w:bCs/>
                <w:highlight w:val="green"/>
                <w:lang w:eastAsia="x-none"/>
              </w:rPr>
              <w:t>Agreement</w:t>
            </w:r>
          </w:p>
          <w:p w14:paraId="75D4D355" w14:textId="77777777" w:rsidR="00F35839" w:rsidRPr="003B6418" w:rsidRDefault="00F35839" w:rsidP="00F35839">
            <w:pPr>
              <w:rPr>
                <w:lang w:eastAsia="ja-JP"/>
              </w:rPr>
            </w:pPr>
            <w:r w:rsidRPr="003B6418">
              <w:rPr>
                <w:lang w:eastAsia="ja-JP"/>
              </w:rPr>
              <w:t>Adopt TP1-2 below for Clause 9.3.1 of 38.213:</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08"/>
              <w:gridCol w:w="2694"/>
              <w:gridCol w:w="6473"/>
              <w:gridCol w:w="110"/>
            </w:tblGrid>
            <w:tr w:rsidR="00F35839" w14:paraId="00A4201D" w14:textId="77777777" w:rsidTr="00E965AB">
              <w:trPr>
                <w:gridAfter w:val="1"/>
                <w:wAfter w:w="119" w:type="dxa"/>
              </w:trPr>
              <w:tc>
                <w:tcPr>
                  <w:tcW w:w="9629" w:type="dxa"/>
                  <w:gridSpan w:val="3"/>
                  <w:shd w:val="clear" w:color="auto" w:fill="auto"/>
                </w:tcPr>
                <w:p w14:paraId="00BC49DC" w14:textId="77777777" w:rsidR="00F35839" w:rsidRPr="00B916EC" w:rsidRDefault="00F35839" w:rsidP="00F35839">
                  <w:pPr>
                    <w:pStyle w:val="3"/>
                    <w:ind w:left="720" w:hanging="720"/>
                  </w:pPr>
                  <w:r w:rsidRPr="00B916EC">
                    <w:t>9.</w:t>
                  </w:r>
                  <w:r>
                    <w:t>3</w:t>
                  </w:r>
                  <w:r w:rsidRPr="00B916EC">
                    <w:t>.1</w:t>
                  </w:r>
                  <w:r w:rsidRPr="00B916EC">
                    <w:tab/>
                  </w:r>
                  <w:r>
                    <w:t>UE procedure for reporting</w:t>
                  </w:r>
                  <w:r w:rsidRPr="00B916EC">
                    <w:t xml:space="preserve"> </w:t>
                  </w:r>
                  <w:r>
                    <w:t>UTO-UCI</w:t>
                  </w:r>
                </w:p>
                <w:p w14:paraId="526A38A4" w14:textId="20700CC8" w:rsidR="00F35839" w:rsidRPr="002C11A9" w:rsidRDefault="00F35839" w:rsidP="00F35839">
                  <w:pPr>
                    <w:rPr>
                      <w:rFonts w:ascii="Times New Roman" w:hAnsi="Times New Roman"/>
                      <w:szCs w:val="20"/>
                    </w:rPr>
                  </w:pPr>
                  <w:r w:rsidRPr="002C11A9">
                    <w:rPr>
                      <w:rFonts w:ascii="Times New Roman" w:hAnsi="Times New Roman"/>
                      <w:szCs w:val="20"/>
                    </w:rPr>
                    <w:t xml:space="preserve">If the UE is provided </w:t>
                  </w:r>
                  <w:r w:rsidRPr="002C11A9">
                    <w:rPr>
                      <w:rFonts w:ascii="Times New Roman" w:hAnsi="Times New Roman"/>
                      <w:i/>
                      <w:iCs/>
                      <w:szCs w:val="20"/>
                    </w:rPr>
                    <w:t>nrof_UTO_UCI</w:t>
                  </w:r>
                  <w:r w:rsidRPr="002C11A9">
                    <w:rPr>
                      <w:rFonts w:ascii="Times New Roman" w:hAnsi="Times New Roman"/>
                      <w:szCs w:val="20"/>
                    </w:rPr>
                    <w:t xml:space="preserve"> with value equal to </w:t>
                  </w:r>
                  <m:oMath>
                    <m:sSup>
                      <m:sSupPr>
                        <m:ctrlPr>
                          <w:rPr>
                            <w:rFonts w:ascii="Cambria Math" w:hAnsi="Cambria Math"/>
                            <w:szCs w:val="20"/>
                          </w:rPr>
                        </m:ctrlPr>
                      </m:sSupPr>
                      <m:e>
                        <m:r>
                          <w:rPr>
                            <w:rFonts w:ascii="Cambria Math" w:hAnsi="Cambria Math"/>
                            <w:szCs w:val="20"/>
                            <w:lang w:eastAsia="zh-CN"/>
                          </w:rPr>
                          <m:t>O</m:t>
                        </m:r>
                      </m:e>
                      <m:sup>
                        <m:r>
                          <w:rPr>
                            <w:rFonts w:ascii="Cambria Math" w:hAnsi="Cambria Math"/>
                            <w:szCs w:val="20"/>
                            <w:lang w:eastAsia="zh-CN"/>
                          </w:rPr>
                          <m:t>UTO</m:t>
                        </m:r>
                        <m:r>
                          <m:rPr>
                            <m:sty m:val="p"/>
                          </m:rPr>
                          <w:rPr>
                            <w:rFonts w:ascii="Cambria Math" w:hAnsi="Cambria Math"/>
                            <w:szCs w:val="20"/>
                            <w:lang w:eastAsia="zh-CN"/>
                          </w:rPr>
                          <m:t>-</m:t>
                        </m:r>
                        <m:r>
                          <w:rPr>
                            <w:rFonts w:ascii="Cambria Math" w:hAnsi="Cambria Math"/>
                            <w:szCs w:val="20"/>
                            <w:lang w:eastAsia="zh-CN"/>
                          </w:rPr>
                          <m:t>UCI</m:t>
                        </m:r>
                      </m:sup>
                    </m:sSup>
                  </m:oMath>
                  <w:r w:rsidRPr="002C11A9">
                    <w:rPr>
                      <w:rFonts w:ascii="Times New Roman" w:hAnsi="Times New Roman"/>
                      <w:szCs w:val="20"/>
                    </w:rPr>
                    <w:t xml:space="preserve"> in </w:t>
                  </w:r>
                  <w:r w:rsidRPr="002C11A9">
                    <w:rPr>
                      <w:rFonts w:ascii="Times New Roman" w:hAnsi="Times New Roman"/>
                      <w:i/>
                      <w:iCs/>
                      <w:szCs w:val="20"/>
                    </w:rPr>
                    <w:t>configuredGrantConfig</w:t>
                  </w:r>
                  <w:r w:rsidRPr="002C11A9">
                    <w:rPr>
                      <w:rFonts w:ascii="Times New Roman" w:hAnsi="Times New Roman"/>
                      <w:szCs w:val="20"/>
                    </w:rPr>
                    <w:t xml:space="preserve"> of a CG-PUSCH configuration, the UE multiplexes UTO-UCI represented by a bitmap of </w:t>
                  </w:r>
                  <m:oMath>
                    <m:sSup>
                      <m:sSupPr>
                        <m:ctrlPr>
                          <w:rPr>
                            <w:rFonts w:ascii="Cambria Math" w:hAnsi="Cambria Math"/>
                            <w:szCs w:val="20"/>
                          </w:rPr>
                        </m:ctrlPr>
                      </m:sSupPr>
                      <m:e>
                        <m:r>
                          <w:rPr>
                            <w:rFonts w:ascii="Cambria Math" w:hAnsi="Cambria Math"/>
                            <w:szCs w:val="20"/>
                            <w:lang w:eastAsia="zh-CN"/>
                          </w:rPr>
                          <m:t>O</m:t>
                        </m:r>
                      </m:e>
                      <m:sup>
                        <m:r>
                          <w:rPr>
                            <w:rFonts w:ascii="Cambria Math" w:hAnsi="Cambria Math"/>
                            <w:szCs w:val="20"/>
                            <w:lang w:eastAsia="zh-CN"/>
                          </w:rPr>
                          <m:t>UTO</m:t>
                        </m:r>
                        <m:r>
                          <m:rPr>
                            <m:sty m:val="p"/>
                          </m:rPr>
                          <w:rPr>
                            <w:rFonts w:ascii="Cambria Math" w:hAnsi="Cambria Math"/>
                            <w:szCs w:val="20"/>
                            <w:lang w:eastAsia="zh-CN"/>
                          </w:rPr>
                          <m:t>-</m:t>
                        </m:r>
                        <m:r>
                          <w:rPr>
                            <w:rFonts w:ascii="Cambria Math" w:hAnsi="Cambria Math"/>
                            <w:szCs w:val="20"/>
                            <w:lang w:eastAsia="zh-CN"/>
                          </w:rPr>
                          <m:t>UCI</m:t>
                        </m:r>
                      </m:sup>
                    </m:sSup>
                  </m:oMath>
                  <w:r w:rsidRPr="002C11A9">
                    <w:rPr>
                      <w:rFonts w:ascii="Times New Roman" w:hAnsi="Times New Roman"/>
                      <w:szCs w:val="20"/>
                    </w:rPr>
                    <w:t xml:space="preserve"> bits in each CG-PUSCH transmission for the CG-PUSCH configuration. </w:t>
                  </w:r>
                </w:p>
                <w:p w14:paraId="500BBC80" w14:textId="6F5B5731" w:rsidR="00F35839" w:rsidRPr="002C11A9" w:rsidRDefault="00F35839" w:rsidP="00F35839">
                  <w:pPr>
                    <w:rPr>
                      <w:rFonts w:ascii="Times New Roman" w:hAnsi="Times New Roman"/>
                      <w:szCs w:val="20"/>
                    </w:rPr>
                  </w:pPr>
                  <w:r w:rsidRPr="002C11A9">
                    <w:rPr>
                      <w:rFonts w:ascii="Times New Roman" w:hAnsi="Times New Roman"/>
                      <w:szCs w:val="20"/>
                    </w:rPr>
                    <w:t xml:space="preserve">The </w:t>
                  </w:r>
                  <m:oMath>
                    <m:sSup>
                      <m:sSupPr>
                        <m:ctrlPr>
                          <w:rPr>
                            <w:rFonts w:ascii="Cambria Math" w:hAnsi="Cambria Math"/>
                            <w:szCs w:val="20"/>
                          </w:rPr>
                        </m:ctrlPr>
                      </m:sSupPr>
                      <m:e>
                        <m:r>
                          <w:rPr>
                            <w:rFonts w:ascii="Cambria Math" w:hAnsi="Cambria Math"/>
                            <w:szCs w:val="20"/>
                            <w:lang w:eastAsia="zh-CN"/>
                          </w:rPr>
                          <m:t>O</m:t>
                        </m:r>
                      </m:e>
                      <m:sup>
                        <m:r>
                          <w:rPr>
                            <w:rFonts w:ascii="Cambria Math" w:hAnsi="Cambria Math"/>
                            <w:szCs w:val="20"/>
                            <w:lang w:eastAsia="zh-CN"/>
                          </w:rPr>
                          <m:t>UTO</m:t>
                        </m:r>
                        <m:r>
                          <m:rPr>
                            <m:sty m:val="p"/>
                          </m:rPr>
                          <w:rPr>
                            <w:rFonts w:ascii="Cambria Math" w:hAnsi="Cambria Math"/>
                            <w:szCs w:val="20"/>
                            <w:lang w:eastAsia="zh-CN"/>
                          </w:rPr>
                          <m:t>-</m:t>
                        </m:r>
                        <m:r>
                          <w:rPr>
                            <w:rFonts w:ascii="Cambria Math" w:hAnsi="Cambria Math"/>
                            <w:szCs w:val="20"/>
                            <w:lang w:eastAsia="zh-CN"/>
                          </w:rPr>
                          <m:t>UCI</m:t>
                        </m:r>
                      </m:sup>
                    </m:sSup>
                  </m:oMath>
                  <w:r w:rsidRPr="002C11A9">
                    <w:rPr>
                      <w:rFonts w:ascii="Times New Roman" w:hAnsi="Times New Roman"/>
                      <w:szCs w:val="20"/>
                    </w:rPr>
                    <w:t xml:space="preserve"> bits of UTO-UCI, </w:t>
                  </w:r>
                  <m:oMath>
                    <m:sSubSup>
                      <m:sSubSupPr>
                        <m:ctrlPr>
                          <w:rPr>
                            <w:rFonts w:ascii="Cambria Math" w:hAnsi="Cambria Math"/>
                            <w:szCs w:val="20"/>
                          </w:rPr>
                        </m:ctrlPr>
                      </m:sSubSupPr>
                      <m:e>
                        <m:acc>
                          <m:accPr>
                            <m:chr m:val="̃"/>
                            <m:ctrlPr>
                              <w:rPr>
                                <w:rFonts w:ascii="Cambria Math" w:hAnsi="Cambria Math"/>
                                <w:szCs w:val="20"/>
                              </w:rPr>
                            </m:ctrlPr>
                          </m:accPr>
                          <m:e>
                            <m:r>
                              <w:rPr>
                                <w:rFonts w:ascii="Cambria Math" w:hAnsi="Cambria Math"/>
                                <w:szCs w:val="20"/>
                                <w:lang w:eastAsia="zh-CN"/>
                              </w:rPr>
                              <m:t>o</m:t>
                            </m:r>
                          </m:e>
                        </m:acc>
                      </m:e>
                      <m:sub>
                        <m:r>
                          <m:rPr>
                            <m:sty m:val="p"/>
                          </m:rPr>
                          <w:rPr>
                            <w:rFonts w:ascii="Cambria Math" w:hAnsi="Cambria Math"/>
                            <w:szCs w:val="20"/>
                            <w:lang w:eastAsia="zh-CN"/>
                          </w:rPr>
                          <m:t>0</m:t>
                        </m:r>
                      </m:sub>
                      <m:sup>
                        <m:r>
                          <w:rPr>
                            <w:rFonts w:ascii="Cambria Math" w:hAnsi="Cambria Math"/>
                            <w:szCs w:val="20"/>
                            <w:lang w:eastAsia="zh-CN"/>
                          </w:rPr>
                          <m:t>UTO</m:t>
                        </m:r>
                        <m:r>
                          <m:rPr>
                            <m:sty m:val="p"/>
                          </m:rPr>
                          <w:rPr>
                            <w:rFonts w:ascii="Cambria Math" w:hAnsi="Cambria Math"/>
                            <w:szCs w:val="20"/>
                            <w:lang w:eastAsia="zh-CN"/>
                          </w:rPr>
                          <m:t>-</m:t>
                        </m:r>
                        <m:r>
                          <w:rPr>
                            <w:rFonts w:ascii="Cambria Math" w:hAnsi="Cambria Math"/>
                            <w:szCs w:val="20"/>
                            <w:lang w:eastAsia="zh-CN"/>
                          </w:rPr>
                          <m:t>UCI</m:t>
                        </m:r>
                      </m:sup>
                    </m:sSubSup>
                    <m:r>
                      <m:rPr>
                        <m:sty m:val="p"/>
                      </m:rPr>
                      <w:rPr>
                        <w:rFonts w:ascii="Cambria Math" w:hAnsi="Cambria Math"/>
                        <w:szCs w:val="20"/>
                        <w:lang w:eastAsia="zh-CN"/>
                      </w:rPr>
                      <m:t xml:space="preserve">, </m:t>
                    </m:r>
                    <m:sSubSup>
                      <m:sSubSupPr>
                        <m:ctrlPr>
                          <w:rPr>
                            <w:rFonts w:ascii="Cambria Math" w:hAnsi="Cambria Math"/>
                            <w:szCs w:val="20"/>
                          </w:rPr>
                        </m:ctrlPr>
                      </m:sSubSupPr>
                      <m:e>
                        <m:acc>
                          <m:accPr>
                            <m:chr m:val="̃"/>
                            <m:ctrlPr>
                              <w:rPr>
                                <w:rFonts w:ascii="Cambria Math" w:hAnsi="Cambria Math"/>
                                <w:szCs w:val="20"/>
                              </w:rPr>
                            </m:ctrlPr>
                          </m:accPr>
                          <m:e>
                            <m:r>
                              <w:rPr>
                                <w:rFonts w:ascii="Cambria Math" w:hAnsi="Cambria Math"/>
                                <w:szCs w:val="20"/>
                                <w:lang w:eastAsia="zh-CN"/>
                              </w:rPr>
                              <m:t>o</m:t>
                            </m:r>
                          </m:e>
                        </m:acc>
                      </m:e>
                      <m:sub>
                        <m:r>
                          <m:rPr>
                            <m:sty m:val="p"/>
                          </m:rPr>
                          <w:rPr>
                            <w:rFonts w:ascii="Cambria Math" w:hAnsi="Cambria Math"/>
                            <w:szCs w:val="20"/>
                            <w:lang w:eastAsia="zh-CN"/>
                          </w:rPr>
                          <m:t>1</m:t>
                        </m:r>
                      </m:sub>
                      <m:sup>
                        <m:r>
                          <w:rPr>
                            <w:rFonts w:ascii="Cambria Math" w:hAnsi="Cambria Math"/>
                            <w:szCs w:val="20"/>
                            <w:lang w:eastAsia="zh-CN"/>
                          </w:rPr>
                          <m:t>UTO</m:t>
                        </m:r>
                        <m:r>
                          <m:rPr>
                            <m:sty m:val="p"/>
                          </m:rPr>
                          <w:rPr>
                            <w:rFonts w:ascii="Cambria Math" w:hAnsi="Cambria Math"/>
                            <w:szCs w:val="20"/>
                            <w:lang w:eastAsia="zh-CN"/>
                          </w:rPr>
                          <m:t>-</m:t>
                        </m:r>
                        <m:r>
                          <w:rPr>
                            <w:rFonts w:ascii="Cambria Math" w:hAnsi="Cambria Math"/>
                            <w:szCs w:val="20"/>
                            <w:lang w:eastAsia="zh-CN"/>
                          </w:rPr>
                          <m:t>UCI</m:t>
                        </m:r>
                      </m:sup>
                    </m:sSubSup>
                    <m:r>
                      <m:rPr>
                        <m:sty m:val="p"/>
                      </m:rPr>
                      <w:rPr>
                        <w:rFonts w:ascii="Cambria Math" w:hAnsi="Cambria Math"/>
                        <w:szCs w:val="20"/>
                        <w:lang w:eastAsia="zh-CN"/>
                      </w:rPr>
                      <m:t xml:space="preserve">, …, </m:t>
                    </m:r>
                    <m:sSubSup>
                      <m:sSubSupPr>
                        <m:ctrlPr>
                          <w:rPr>
                            <w:rFonts w:ascii="Cambria Math" w:hAnsi="Cambria Math"/>
                            <w:szCs w:val="20"/>
                          </w:rPr>
                        </m:ctrlPr>
                      </m:sSubSupPr>
                      <m:e>
                        <m:acc>
                          <m:accPr>
                            <m:chr m:val="̃"/>
                            <m:ctrlPr>
                              <w:rPr>
                                <w:rFonts w:ascii="Cambria Math" w:hAnsi="Cambria Math"/>
                                <w:szCs w:val="20"/>
                              </w:rPr>
                            </m:ctrlPr>
                          </m:accPr>
                          <m:e>
                            <m:r>
                              <w:rPr>
                                <w:rFonts w:ascii="Cambria Math" w:hAnsi="Cambria Math"/>
                                <w:szCs w:val="20"/>
                                <w:lang w:eastAsia="zh-CN"/>
                              </w:rPr>
                              <m:t>o</m:t>
                            </m:r>
                          </m:e>
                        </m:acc>
                      </m:e>
                      <m:sub>
                        <m:sSup>
                          <m:sSupPr>
                            <m:ctrlPr>
                              <w:rPr>
                                <w:rFonts w:ascii="Cambria Math" w:hAnsi="Cambria Math"/>
                                <w:szCs w:val="20"/>
                              </w:rPr>
                            </m:ctrlPr>
                          </m:sSupPr>
                          <m:e>
                            <m:r>
                              <w:rPr>
                                <w:rFonts w:ascii="Cambria Math" w:hAnsi="Cambria Math"/>
                                <w:szCs w:val="20"/>
                                <w:lang w:eastAsia="zh-CN"/>
                              </w:rPr>
                              <m:t>O</m:t>
                            </m:r>
                          </m:e>
                          <m:sup>
                            <m:r>
                              <w:rPr>
                                <w:rFonts w:ascii="Cambria Math" w:hAnsi="Cambria Math"/>
                                <w:szCs w:val="20"/>
                                <w:lang w:eastAsia="zh-CN"/>
                              </w:rPr>
                              <m:t>UTO</m:t>
                            </m:r>
                            <m:r>
                              <m:rPr>
                                <m:sty m:val="p"/>
                              </m:rPr>
                              <w:rPr>
                                <w:rFonts w:ascii="Cambria Math" w:hAnsi="Cambria Math"/>
                                <w:szCs w:val="20"/>
                                <w:lang w:eastAsia="zh-CN"/>
                              </w:rPr>
                              <m:t>-</m:t>
                            </m:r>
                            <m:r>
                              <w:rPr>
                                <w:rFonts w:ascii="Cambria Math" w:hAnsi="Cambria Math"/>
                                <w:szCs w:val="20"/>
                                <w:lang w:eastAsia="zh-CN"/>
                              </w:rPr>
                              <m:t>UCI</m:t>
                            </m:r>
                          </m:sup>
                        </m:sSup>
                        <m:r>
                          <m:rPr>
                            <m:sty m:val="p"/>
                          </m:rPr>
                          <w:rPr>
                            <w:rFonts w:ascii="Cambria Math" w:hAnsi="Cambria Math"/>
                            <w:szCs w:val="20"/>
                            <w:lang w:eastAsia="zh-CN"/>
                          </w:rPr>
                          <m:t>-1</m:t>
                        </m:r>
                      </m:sub>
                      <m:sup>
                        <m:r>
                          <w:rPr>
                            <w:rFonts w:ascii="Cambria Math" w:hAnsi="Cambria Math"/>
                            <w:szCs w:val="20"/>
                            <w:lang w:eastAsia="zh-CN"/>
                          </w:rPr>
                          <m:t>UTO</m:t>
                        </m:r>
                        <m:r>
                          <m:rPr>
                            <m:sty m:val="p"/>
                          </m:rPr>
                          <w:rPr>
                            <w:rFonts w:ascii="Cambria Math" w:hAnsi="Cambria Math"/>
                            <w:szCs w:val="20"/>
                            <w:lang w:eastAsia="zh-CN"/>
                          </w:rPr>
                          <m:t>-</m:t>
                        </m:r>
                        <m:r>
                          <w:rPr>
                            <w:rFonts w:ascii="Cambria Math" w:hAnsi="Cambria Math"/>
                            <w:szCs w:val="20"/>
                            <w:lang w:eastAsia="zh-CN"/>
                          </w:rPr>
                          <m:t>UCI</m:t>
                        </m:r>
                      </m:sup>
                    </m:sSubSup>
                  </m:oMath>
                  <w:r w:rsidRPr="002C11A9">
                    <w:rPr>
                      <w:rFonts w:ascii="Times New Roman" w:hAnsi="Times New Roman"/>
                      <w:szCs w:val="20"/>
                    </w:rPr>
                    <w:t xml:space="preserve">, have a one-to-one mapping to </w:t>
                  </w:r>
                  <m:oMath>
                    <m:sSup>
                      <m:sSupPr>
                        <m:ctrlPr>
                          <w:rPr>
                            <w:rFonts w:ascii="Cambria Math" w:hAnsi="Cambria Math"/>
                            <w:szCs w:val="20"/>
                          </w:rPr>
                        </m:ctrlPr>
                      </m:sSupPr>
                      <m:e>
                        <m:r>
                          <w:rPr>
                            <w:rFonts w:ascii="Cambria Math" w:hAnsi="Cambria Math"/>
                            <w:szCs w:val="20"/>
                            <w:lang w:eastAsia="zh-CN"/>
                          </w:rPr>
                          <m:t>O</m:t>
                        </m:r>
                      </m:e>
                      <m:sup>
                        <m:r>
                          <w:rPr>
                            <w:rFonts w:ascii="Cambria Math" w:hAnsi="Cambria Math"/>
                            <w:szCs w:val="20"/>
                            <w:lang w:eastAsia="zh-CN"/>
                          </w:rPr>
                          <m:t>UTO</m:t>
                        </m:r>
                        <m:r>
                          <m:rPr>
                            <m:sty m:val="p"/>
                          </m:rPr>
                          <w:rPr>
                            <w:rFonts w:ascii="Cambria Math" w:hAnsi="Cambria Math"/>
                            <w:szCs w:val="20"/>
                            <w:lang w:eastAsia="zh-CN"/>
                          </w:rPr>
                          <m:t>-</m:t>
                        </m:r>
                        <m:r>
                          <w:rPr>
                            <w:rFonts w:ascii="Cambria Math" w:hAnsi="Cambria Math"/>
                            <w:szCs w:val="20"/>
                            <w:lang w:eastAsia="zh-CN"/>
                          </w:rPr>
                          <m:t>UCI</m:t>
                        </m:r>
                      </m:sup>
                    </m:sSup>
                  </m:oMath>
                  <w:r w:rsidRPr="002C11A9">
                    <w:rPr>
                      <w:rFonts w:ascii="Times New Roman" w:hAnsi="Times New Roman"/>
                      <w:szCs w:val="20"/>
                    </w:rPr>
                    <w:t xml:space="preserve"> subsequent CG-PUSCH TOs in ascending order of start time. For unpaired spectrum operation, the </w:t>
                  </w:r>
                  <m:oMath>
                    <m:sSup>
                      <m:sSupPr>
                        <m:ctrlPr>
                          <w:rPr>
                            <w:rFonts w:ascii="Cambria Math" w:hAnsi="Cambria Math"/>
                            <w:szCs w:val="20"/>
                          </w:rPr>
                        </m:ctrlPr>
                      </m:sSupPr>
                      <m:e>
                        <m:r>
                          <w:rPr>
                            <w:rFonts w:ascii="Cambria Math" w:hAnsi="Cambria Math"/>
                            <w:szCs w:val="20"/>
                            <w:lang w:eastAsia="zh-CN"/>
                          </w:rPr>
                          <m:t>O</m:t>
                        </m:r>
                      </m:e>
                      <m:sup>
                        <m:r>
                          <w:rPr>
                            <w:rFonts w:ascii="Cambria Math" w:hAnsi="Cambria Math"/>
                            <w:szCs w:val="20"/>
                            <w:lang w:eastAsia="zh-CN"/>
                          </w:rPr>
                          <m:t>UTO</m:t>
                        </m:r>
                        <m:r>
                          <m:rPr>
                            <m:sty m:val="p"/>
                          </m:rPr>
                          <w:rPr>
                            <w:rFonts w:ascii="Cambria Math" w:hAnsi="Cambria Math"/>
                            <w:szCs w:val="20"/>
                            <w:lang w:eastAsia="zh-CN"/>
                          </w:rPr>
                          <m:t>-</m:t>
                        </m:r>
                        <m:r>
                          <w:rPr>
                            <w:rFonts w:ascii="Cambria Math" w:hAnsi="Cambria Math"/>
                            <w:szCs w:val="20"/>
                            <w:lang w:eastAsia="zh-CN"/>
                          </w:rPr>
                          <m:t>UCI</m:t>
                        </m:r>
                      </m:sup>
                    </m:sSup>
                  </m:oMath>
                  <w:r w:rsidRPr="002C11A9">
                    <w:rPr>
                      <w:rFonts w:ascii="Times New Roman" w:hAnsi="Times New Roman"/>
                      <w:szCs w:val="20"/>
                    </w:rPr>
                    <w:t xml:space="preserve"> subsequent CG-PUSCH TOs exclude invalid ones where a UE does not transmit a PUSCH </w:t>
                  </w:r>
                  <w:r w:rsidRPr="002C11A9">
                    <w:rPr>
                      <w:rFonts w:ascii="Times New Roman" w:hAnsi="Times New Roman"/>
                      <w:color w:val="FF0000"/>
                      <w:szCs w:val="20"/>
                      <w:u w:val="single"/>
                    </w:rPr>
                    <w:t>due to collision of the PUSCH with the DL symbol(s) indicated by tdd-UL-DL-ConfigurationCommon or tdd-UL-DL-ConfigurationDedicated if provided, or a symbol(s) of an SS/PBCH block with index provided by ssb-PositionsInBurst</w:t>
                  </w:r>
                  <w:r w:rsidRPr="002C11A9">
                    <w:rPr>
                      <w:rFonts w:ascii="Times New Roman" w:hAnsi="Times New Roman"/>
                      <w:szCs w:val="20"/>
                    </w:rPr>
                    <w:t xml:space="preserve"> based on the procedures in Clause 11.1.  A bit value of ‘0’ indicates that the UE may transmit CG-PUSCH, and a bit value of ‘1’ indicates that the UE will not transmit CG-PUSCH, in a corresponding CG-PUSCH TO. When the UE indicates by UTO-UCI a value of ‘1’ for a CG-PUSCH TO, the UE continues to indicate the value of ‘1’ for the CG-PUSCH TO by UTO-UCI multiplexed in subsequent CG-PUSCH transmissions, and the UE does not transmit CG-PUSCH in the CG-PUSCH TO.</w:t>
                  </w:r>
                </w:p>
                <w:p w14:paraId="6D4B6665" w14:textId="77777777" w:rsidR="00F35839" w:rsidRPr="00CF7011" w:rsidRDefault="00F35839" w:rsidP="00F35839">
                  <w:pPr>
                    <w:rPr>
                      <w:lang w:eastAsia="ja-JP"/>
                    </w:rPr>
                  </w:pPr>
                </w:p>
              </w:tc>
            </w:tr>
            <w:tr w:rsidR="00F35839" w14:paraId="570F1627" w14:textId="77777777" w:rsidTr="00E965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2" w:type="dxa"/>
                  <w:right w:w="42" w:type="dxa"/>
                </w:tblCellMar>
              </w:tblPrEx>
              <w:trPr>
                <w:gridBefore w:val="1"/>
                <w:wBefore w:w="108" w:type="dxa"/>
              </w:trPr>
              <w:tc>
                <w:tcPr>
                  <w:tcW w:w="2694" w:type="dxa"/>
                  <w:tcBorders>
                    <w:top w:val="single" w:sz="4" w:space="0" w:color="auto"/>
                    <w:left w:val="single" w:sz="4" w:space="0" w:color="auto"/>
                  </w:tcBorders>
                </w:tcPr>
                <w:p w14:paraId="3370AFE9" w14:textId="77777777" w:rsidR="00F35839" w:rsidRDefault="00F35839" w:rsidP="00F35839">
                  <w:pPr>
                    <w:pStyle w:val="CRCoverPage"/>
                    <w:tabs>
                      <w:tab w:val="right" w:pos="2184"/>
                    </w:tabs>
                    <w:spacing w:after="0"/>
                    <w:rPr>
                      <w:b/>
                      <w:i/>
                    </w:rPr>
                  </w:pPr>
                  <w:r>
                    <w:rPr>
                      <w:b/>
                      <w:i/>
                    </w:rPr>
                    <w:t>Reason for change:</w:t>
                  </w:r>
                </w:p>
              </w:tc>
              <w:tc>
                <w:tcPr>
                  <w:tcW w:w="6946" w:type="dxa"/>
                  <w:gridSpan w:val="2"/>
                  <w:tcBorders>
                    <w:top w:val="single" w:sz="4" w:space="0" w:color="auto"/>
                    <w:right w:val="single" w:sz="4" w:space="0" w:color="auto"/>
                  </w:tcBorders>
                  <w:shd w:val="pct30" w:color="FFFF00" w:fill="auto"/>
                </w:tcPr>
                <w:p w14:paraId="05193A0B" w14:textId="77777777" w:rsidR="00F35839" w:rsidRDefault="00F35839" w:rsidP="00F35839">
                  <w:pPr>
                    <w:pStyle w:val="CRCoverPage"/>
                    <w:spacing w:after="0"/>
                    <w:ind w:left="100"/>
                    <w:rPr>
                      <w:sz w:val="18"/>
                      <w:szCs w:val="18"/>
                    </w:rPr>
                  </w:pPr>
                  <w:r>
                    <w:rPr>
                      <w:sz w:val="18"/>
                      <w:szCs w:val="18"/>
                    </w:rPr>
                    <w:t>For UTO-UCI indication for a configured grant, t</w:t>
                  </w:r>
                  <w:r w:rsidRPr="002B18CE">
                    <w:rPr>
                      <w:sz w:val="18"/>
                      <w:szCs w:val="18"/>
                    </w:rPr>
                    <w:t>he current specifications refer to the procedures in clause 11.1 of 38.213 which includes cases corresponding to collision with dynamic as well as semi-static transmissions</w:t>
                  </w:r>
                  <w:r>
                    <w:rPr>
                      <w:sz w:val="18"/>
                      <w:szCs w:val="18"/>
                    </w:rPr>
                    <w:t xml:space="preserve"> or symbol direction indications</w:t>
                  </w:r>
                  <w:r w:rsidRPr="002B18CE">
                    <w:rPr>
                      <w:sz w:val="18"/>
                      <w:szCs w:val="18"/>
                    </w:rPr>
                    <w:t>.</w:t>
                  </w:r>
                </w:p>
                <w:p w14:paraId="33D4600C" w14:textId="77777777" w:rsidR="00F35839" w:rsidRPr="002B18CE" w:rsidRDefault="00F35839" w:rsidP="00F35839">
                  <w:pPr>
                    <w:pStyle w:val="CRCoverPage"/>
                    <w:spacing w:after="0"/>
                    <w:ind w:left="100"/>
                    <w:rPr>
                      <w:sz w:val="18"/>
                      <w:szCs w:val="18"/>
                    </w:rPr>
                  </w:pPr>
                  <w:r>
                    <w:rPr>
                      <w:sz w:val="18"/>
                      <w:szCs w:val="18"/>
                    </w:rPr>
                    <w:t>I</w:t>
                  </w:r>
                  <w:r w:rsidRPr="002B18CE">
                    <w:rPr>
                      <w:sz w:val="18"/>
                      <w:szCs w:val="18"/>
                    </w:rPr>
                    <w:t>t is important to determine whether a CG PUSCH TO is valid or invalid</w:t>
                  </w:r>
                  <w:r>
                    <w:rPr>
                      <w:sz w:val="18"/>
                      <w:szCs w:val="18"/>
                    </w:rPr>
                    <w:t xml:space="preserve"> since the UTO-UCI indication is applicable only to valid CG PUSCH TOs</w:t>
                  </w:r>
                  <w:r w:rsidRPr="002B18CE">
                    <w:rPr>
                      <w:sz w:val="18"/>
                      <w:szCs w:val="18"/>
                    </w:rPr>
                    <w:t>. In the corresponding agreements,</w:t>
                  </w:r>
                  <w:r>
                    <w:rPr>
                      <w:sz w:val="18"/>
                      <w:szCs w:val="18"/>
                    </w:rPr>
                    <w:t xml:space="preserve"> </w:t>
                  </w:r>
                  <w:r w:rsidRPr="002B18CE">
                    <w:rPr>
                      <w:sz w:val="18"/>
                      <w:szCs w:val="18"/>
                    </w:rPr>
                    <w:t xml:space="preserve">it was clarified by the </w:t>
                  </w:r>
                  <w:r>
                    <w:rPr>
                      <w:sz w:val="18"/>
                      <w:szCs w:val="18"/>
                    </w:rPr>
                    <w:t xml:space="preserve">following </w:t>
                  </w:r>
                  <w:r w:rsidRPr="002B18CE">
                    <w:rPr>
                      <w:sz w:val="18"/>
                      <w:szCs w:val="18"/>
                    </w:rPr>
                    <w:t>Note th</w:t>
                  </w:r>
                  <w:r>
                    <w:rPr>
                      <w:sz w:val="18"/>
                      <w:szCs w:val="18"/>
                    </w:rPr>
                    <w:t>e</w:t>
                  </w:r>
                  <w:r w:rsidRPr="002B18CE">
                    <w:rPr>
                      <w:sz w:val="18"/>
                      <w:szCs w:val="18"/>
                    </w:rPr>
                    <w:t xml:space="preserve"> cases</w:t>
                  </w:r>
                  <w:r>
                    <w:rPr>
                      <w:sz w:val="18"/>
                      <w:szCs w:val="18"/>
                    </w:rPr>
                    <w:t xml:space="preserve"> which</w:t>
                  </w:r>
                  <w:r w:rsidRPr="002B18CE">
                    <w:rPr>
                      <w:sz w:val="18"/>
                      <w:szCs w:val="18"/>
                    </w:rPr>
                    <w:t xml:space="preserve"> are relevant for determining valid/invalid CG PUSCH TOs for </w:t>
                  </w:r>
                  <w:r>
                    <w:rPr>
                      <w:sz w:val="18"/>
                      <w:szCs w:val="18"/>
                    </w:rPr>
                    <w:t>UTO-UCI indication</w:t>
                  </w:r>
                  <w:r w:rsidRPr="002B18CE">
                    <w:rPr>
                      <w:sz w:val="18"/>
                      <w:szCs w:val="18"/>
                    </w:rPr>
                    <w:t>:</w:t>
                  </w:r>
                </w:p>
                <w:p w14:paraId="75757659" w14:textId="77777777" w:rsidR="00F35839" w:rsidRPr="002B18CE" w:rsidRDefault="00F35839" w:rsidP="00F35839">
                  <w:pPr>
                    <w:pStyle w:val="CRCoverPage"/>
                    <w:spacing w:after="0"/>
                    <w:ind w:left="567"/>
                    <w:rPr>
                      <w:sz w:val="18"/>
                      <w:szCs w:val="18"/>
                    </w:rPr>
                  </w:pPr>
                  <w:r w:rsidRPr="002B18CE">
                    <w:rPr>
                      <w:rFonts w:eastAsia="Times New Roman" w:cs="Times"/>
                      <w:sz w:val="18"/>
                      <w:szCs w:val="18"/>
                    </w:rPr>
                    <w:t xml:space="preserve">Note: A configured CG PUSCH is invalid if the CG PUSCH is dropped due to collision with DL symbol(s) indicated by </w:t>
                  </w:r>
                  <w:r w:rsidRPr="002B18CE">
                    <w:rPr>
                      <w:rFonts w:eastAsia="Times New Roman" w:cs="Times"/>
                      <w:i/>
                      <w:iCs/>
                      <w:sz w:val="18"/>
                      <w:szCs w:val="18"/>
                    </w:rPr>
                    <w:t>tdd-UL-DL-ConfigurationCommon</w:t>
                  </w:r>
                  <w:r w:rsidRPr="002B18CE">
                    <w:rPr>
                      <w:rFonts w:eastAsia="Times New Roman" w:cs="Times"/>
                      <w:sz w:val="18"/>
                      <w:szCs w:val="18"/>
                    </w:rPr>
                    <w:t xml:space="preserve"> or </w:t>
                  </w:r>
                  <w:r w:rsidRPr="002B18CE">
                    <w:rPr>
                      <w:rFonts w:eastAsia="Times New Roman" w:cs="Times"/>
                      <w:i/>
                      <w:iCs/>
                      <w:sz w:val="18"/>
                      <w:szCs w:val="18"/>
                    </w:rPr>
                    <w:t>tdd-UL-DL-ConfigurationDedicated or SSB</w:t>
                  </w:r>
                  <w:r w:rsidRPr="002B18CE">
                    <w:rPr>
                      <w:rFonts w:eastAsia="Times New Roman" w:cs="Times"/>
                      <w:sz w:val="18"/>
                      <w:szCs w:val="18"/>
                    </w:rPr>
                    <w:t>. Otherwise, it is valid.</w:t>
                  </w:r>
                </w:p>
                <w:p w14:paraId="364A2F8D" w14:textId="77777777" w:rsidR="00F35839" w:rsidRDefault="00F35839" w:rsidP="00F35839">
                  <w:pPr>
                    <w:pStyle w:val="CRCoverPage"/>
                    <w:spacing w:after="0"/>
                    <w:ind w:left="100"/>
                  </w:pPr>
                  <w:r>
                    <w:rPr>
                      <w:sz w:val="18"/>
                      <w:szCs w:val="18"/>
                    </w:rPr>
                    <w:t>Hence, it should be clarified which collision cases in clause 11.1 are relevant for this purpose.</w:t>
                  </w:r>
                </w:p>
              </w:tc>
            </w:tr>
            <w:tr w:rsidR="00F35839" w14:paraId="07D6D7E4" w14:textId="77777777" w:rsidTr="00E965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2" w:type="dxa"/>
                  <w:right w:w="42" w:type="dxa"/>
                </w:tblCellMar>
              </w:tblPrEx>
              <w:trPr>
                <w:gridBefore w:val="1"/>
                <w:wBefore w:w="108" w:type="dxa"/>
              </w:trPr>
              <w:tc>
                <w:tcPr>
                  <w:tcW w:w="2694" w:type="dxa"/>
                  <w:tcBorders>
                    <w:left w:val="single" w:sz="4" w:space="0" w:color="auto"/>
                  </w:tcBorders>
                </w:tcPr>
                <w:p w14:paraId="78D1BF84" w14:textId="77777777" w:rsidR="00F35839" w:rsidRDefault="00F35839" w:rsidP="00F35839">
                  <w:pPr>
                    <w:pStyle w:val="CRCoverPage"/>
                    <w:spacing w:after="0"/>
                    <w:rPr>
                      <w:b/>
                      <w:i/>
                      <w:sz w:val="8"/>
                      <w:szCs w:val="8"/>
                    </w:rPr>
                  </w:pPr>
                </w:p>
              </w:tc>
              <w:tc>
                <w:tcPr>
                  <w:tcW w:w="6946" w:type="dxa"/>
                  <w:gridSpan w:val="2"/>
                  <w:tcBorders>
                    <w:right w:val="single" w:sz="4" w:space="0" w:color="auto"/>
                  </w:tcBorders>
                </w:tcPr>
                <w:p w14:paraId="21AD13A1" w14:textId="77777777" w:rsidR="00F35839" w:rsidRDefault="00F35839" w:rsidP="00F35839">
                  <w:pPr>
                    <w:pStyle w:val="CRCoverPage"/>
                    <w:spacing w:after="0"/>
                    <w:rPr>
                      <w:sz w:val="8"/>
                      <w:szCs w:val="8"/>
                    </w:rPr>
                  </w:pPr>
                </w:p>
              </w:tc>
            </w:tr>
            <w:tr w:rsidR="00F35839" w14:paraId="6615C8B1" w14:textId="77777777" w:rsidTr="00E965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2" w:type="dxa"/>
                  <w:right w:w="42" w:type="dxa"/>
                </w:tblCellMar>
              </w:tblPrEx>
              <w:trPr>
                <w:gridBefore w:val="1"/>
                <w:wBefore w:w="108" w:type="dxa"/>
              </w:trPr>
              <w:tc>
                <w:tcPr>
                  <w:tcW w:w="2694" w:type="dxa"/>
                  <w:tcBorders>
                    <w:left w:val="single" w:sz="4" w:space="0" w:color="auto"/>
                  </w:tcBorders>
                </w:tcPr>
                <w:p w14:paraId="5824F57B" w14:textId="77777777" w:rsidR="00F35839" w:rsidRDefault="00F35839" w:rsidP="00F35839">
                  <w:pPr>
                    <w:pStyle w:val="CRCoverPage"/>
                    <w:tabs>
                      <w:tab w:val="right" w:pos="2184"/>
                    </w:tabs>
                    <w:spacing w:after="0"/>
                    <w:rPr>
                      <w:b/>
                      <w:i/>
                    </w:rPr>
                  </w:pPr>
                  <w:r>
                    <w:rPr>
                      <w:b/>
                      <w:i/>
                    </w:rPr>
                    <w:t>Summary of change:</w:t>
                  </w:r>
                </w:p>
              </w:tc>
              <w:tc>
                <w:tcPr>
                  <w:tcW w:w="6946" w:type="dxa"/>
                  <w:gridSpan w:val="2"/>
                  <w:tcBorders>
                    <w:right w:val="single" w:sz="4" w:space="0" w:color="auto"/>
                  </w:tcBorders>
                  <w:shd w:val="pct30" w:color="FFFF00" w:fill="auto"/>
                </w:tcPr>
                <w:p w14:paraId="1CEA5D9B" w14:textId="77777777" w:rsidR="00F35839" w:rsidRDefault="00F35839" w:rsidP="00F35839">
                  <w:pPr>
                    <w:pStyle w:val="CRCoverPage"/>
                    <w:spacing w:after="0"/>
                    <w:ind w:left="100"/>
                  </w:pPr>
                  <w:r w:rsidRPr="003D6CDF">
                    <w:rPr>
                      <w:sz w:val="18"/>
                      <w:szCs w:val="18"/>
                    </w:rPr>
                    <w:t xml:space="preserve">Add description in clause </w:t>
                  </w:r>
                  <w:r>
                    <w:rPr>
                      <w:sz w:val="18"/>
                      <w:szCs w:val="18"/>
                    </w:rPr>
                    <w:t>9.3.1</w:t>
                  </w:r>
                  <w:r w:rsidRPr="003D6CDF">
                    <w:rPr>
                      <w:sz w:val="18"/>
                      <w:szCs w:val="18"/>
                    </w:rPr>
                    <w:t xml:space="preserve"> that for the procedures in clause 11.1, the CG PUSCH TO collision with </w:t>
                  </w:r>
                  <w:r w:rsidRPr="003D6CDF">
                    <w:rPr>
                      <w:rFonts w:eastAsia="Times New Roman" w:cs="Times"/>
                      <w:sz w:val="18"/>
                      <w:szCs w:val="18"/>
                    </w:rPr>
                    <w:t xml:space="preserve">DL symbol(s) indicated by </w:t>
                  </w:r>
                  <w:r w:rsidRPr="003D6CDF">
                    <w:rPr>
                      <w:rFonts w:eastAsia="Times New Roman" w:cs="Times"/>
                      <w:i/>
                      <w:iCs/>
                      <w:sz w:val="18"/>
                      <w:szCs w:val="18"/>
                    </w:rPr>
                    <w:t>tdd-UL-DL-ConfigurationCommon</w:t>
                  </w:r>
                  <w:r w:rsidRPr="003D6CDF">
                    <w:rPr>
                      <w:rFonts w:eastAsia="Times New Roman" w:cs="Times"/>
                      <w:sz w:val="18"/>
                      <w:szCs w:val="18"/>
                    </w:rPr>
                    <w:t xml:space="preserve"> or </w:t>
                  </w:r>
                  <w:r w:rsidRPr="003D6CDF">
                    <w:rPr>
                      <w:rFonts w:eastAsia="Times New Roman" w:cs="Times"/>
                      <w:i/>
                      <w:iCs/>
                      <w:sz w:val="18"/>
                      <w:szCs w:val="18"/>
                    </w:rPr>
                    <w:t xml:space="preserve">tdd-UL-DL-ConfigurationDedicated or SSB </w:t>
                  </w:r>
                  <w:r w:rsidRPr="003D6CDF">
                    <w:rPr>
                      <w:rFonts w:eastAsia="Times New Roman" w:cs="Times"/>
                      <w:sz w:val="18"/>
                      <w:szCs w:val="18"/>
                    </w:rPr>
                    <w:t>results in an invalid CG PUSCH TO.</w:t>
                  </w:r>
                </w:p>
              </w:tc>
            </w:tr>
            <w:tr w:rsidR="00F35839" w14:paraId="7350B5FC" w14:textId="77777777" w:rsidTr="00E965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2" w:type="dxa"/>
                  <w:right w:w="42" w:type="dxa"/>
                </w:tblCellMar>
              </w:tblPrEx>
              <w:trPr>
                <w:gridBefore w:val="1"/>
                <w:wBefore w:w="108" w:type="dxa"/>
              </w:trPr>
              <w:tc>
                <w:tcPr>
                  <w:tcW w:w="2694" w:type="dxa"/>
                  <w:tcBorders>
                    <w:left w:val="single" w:sz="4" w:space="0" w:color="auto"/>
                  </w:tcBorders>
                </w:tcPr>
                <w:p w14:paraId="6CC10FC8" w14:textId="77777777" w:rsidR="00F35839" w:rsidRDefault="00F35839" w:rsidP="00F35839">
                  <w:pPr>
                    <w:pStyle w:val="CRCoverPage"/>
                    <w:spacing w:after="0"/>
                    <w:rPr>
                      <w:b/>
                      <w:i/>
                      <w:sz w:val="8"/>
                      <w:szCs w:val="8"/>
                    </w:rPr>
                  </w:pPr>
                </w:p>
              </w:tc>
              <w:tc>
                <w:tcPr>
                  <w:tcW w:w="6946" w:type="dxa"/>
                  <w:gridSpan w:val="2"/>
                  <w:tcBorders>
                    <w:right w:val="single" w:sz="4" w:space="0" w:color="auto"/>
                  </w:tcBorders>
                </w:tcPr>
                <w:p w14:paraId="4587518F" w14:textId="77777777" w:rsidR="00F35839" w:rsidRDefault="00F35839" w:rsidP="00F35839">
                  <w:pPr>
                    <w:pStyle w:val="CRCoverPage"/>
                    <w:spacing w:after="0"/>
                    <w:rPr>
                      <w:sz w:val="8"/>
                      <w:szCs w:val="8"/>
                    </w:rPr>
                  </w:pPr>
                </w:p>
              </w:tc>
            </w:tr>
            <w:tr w:rsidR="00F35839" w14:paraId="5347569B" w14:textId="77777777" w:rsidTr="00E965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2" w:type="dxa"/>
                  <w:right w:w="42" w:type="dxa"/>
                </w:tblCellMar>
              </w:tblPrEx>
              <w:trPr>
                <w:gridBefore w:val="1"/>
                <w:wBefore w:w="108" w:type="dxa"/>
              </w:trPr>
              <w:tc>
                <w:tcPr>
                  <w:tcW w:w="2694" w:type="dxa"/>
                  <w:tcBorders>
                    <w:left w:val="single" w:sz="4" w:space="0" w:color="auto"/>
                    <w:bottom w:val="single" w:sz="4" w:space="0" w:color="auto"/>
                  </w:tcBorders>
                </w:tcPr>
                <w:p w14:paraId="7A6278FB" w14:textId="77777777" w:rsidR="00F35839" w:rsidRDefault="00F35839" w:rsidP="00F35839">
                  <w:pPr>
                    <w:pStyle w:val="CRCoverPage"/>
                    <w:tabs>
                      <w:tab w:val="right" w:pos="2184"/>
                    </w:tabs>
                    <w:spacing w:after="0"/>
                    <w:rPr>
                      <w:b/>
                      <w:i/>
                    </w:rPr>
                  </w:pPr>
                  <w:r>
                    <w:rPr>
                      <w:b/>
                      <w:i/>
                    </w:rPr>
                    <w:t>Consequences if not approved:</w:t>
                  </w:r>
                </w:p>
              </w:tc>
              <w:tc>
                <w:tcPr>
                  <w:tcW w:w="6946" w:type="dxa"/>
                  <w:gridSpan w:val="2"/>
                  <w:tcBorders>
                    <w:bottom w:val="single" w:sz="4" w:space="0" w:color="auto"/>
                    <w:right w:val="single" w:sz="4" w:space="0" w:color="auto"/>
                  </w:tcBorders>
                  <w:shd w:val="pct30" w:color="FFFF00" w:fill="auto"/>
                </w:tcPr>
                <w:p w14:paraId="2EC83FE1" w14:textId="77777777" w:rsidR="00F35839" w:rsidRDefault="00F35839" w:rsidP="00F35839">
                  <w:pPr>
                    <w:pStyle w:val="CRCoverPage"/>
                    <w:spacing w:after="0"/>
                  </w:pPr>
                  <w:r w:rsidRPr="002B18CE">
                    <w:rPr>
                      <w:rFonts w:cs="Arial"/>
                      <w:sz w:val="18"/>
                      <w:szCs w:val="16"/>
                    </w:rPr>
                    <w:t>The definition of an invalid CG PUSCH ha</w:t>
                  </w:r>
                  <w:r>
                    <w:rPr>
                      <w:rFonts w:cs="Arial"/>
                      <w:sz w:val="18"/>
                      <w:szCs w:val="16"/>
                    </w:rPr>
                    <w:t>s</w:t>
                  </w:r>
                  <w:r w:rsidRPr="002B18CE">
                    <w:rPr>
                      <w:rFonts w:cs="Arial"/>
                      <w:sz w:val="18"/>
                      <w:szCs w:val="16"/>
                    </w:rPr>
                    <w:t xml:space="preserve"> not been clearly captured in the specifications and results in inconsistency for </w:t>
                  </w:r>
                  <w:r>
                    <w:rPr>
                      <w:rFonts w:cs="Arial"/>
                      <w:sz w:val="18"/>
                      <w:szCs w:val="16"/>
                    </w:rPr>
                    <w:t>the associated UTO-UCI indication</w:t>
                  </w:r>
                  <w:r w:rsidRPr="002B18CE">
                    <w:rPr>
                      <w:rFonts w:cs="Arial"/>
                      <w:sz w:val="18"/>
                      <w:szCs w:val="16"/>
                    </w:rPr>
                    <w:t xml:space="preserve"> procedures.</w:t>
                  </w:r>
                </w:p>
              </w:tc>
            </w:tr>
          </w:tbl>
          <w:p w14:paraId="72D2572A" w14:textId="77777777" w:rsidR="00F35839" w:rsidRDefault="00F35839" w:rsidP="00F35839">
            <w:pPr>
              <w:rPr>
                <w:lang w:eastAsia="ja-JP"/>
              </w:rPr>
            </w:pPr>
          </w:p>
          <w:p w14:paraId="0A66E4D1" w14:textId="77777777" w:rsidR="00F35839" w:rsidRDefault="00F35839" w:rsidP="00F35839">
            <w:pPr>
              <w:rPr>
                <w:lang w:eastAsia="x-none"/>
              </w:rPr>
            </w:pPr>
          </w:p>
          <w:p w14:paraId="2864D176" w14:textId="77777777" w:rsidR="00F35839" w:rsidRPr="005974D9" w:rsidRDefault="00F35839" w:rsidP="00F35839">
            <w:pPr>
              <w:rPr>
                <w:b/>
                <w:bCs/>
                <w:highlight w:val="green"/>
              </w:rPr>
            </w:pPr>
            <w:r w:rsidRPr="005974D9">
              <w:rPr>
                <w:b/>
                <w:bCs/>
                <w:highlight w:val="green"/>
                <w:lang w:eastAsia="x-none"/>
              </w:rPr>
              <w:t>Agreement</w:t>
            </w:r>
          </w:p>
          <w:p w14:paraId="3EC463CC" w14:textId="77777777" w:rsidR="00F35839" w:rsidRPr="0036395B" w:rsidRDefault="00F35839" w:rsidP="00F35839">
            <w:pPr>
              <w:rPr>
                <w:lang w:eastAsia="ja-JP"/>
              </w:rPr>
            </w:pPr>
            <w:r>
              <w:rPr>
                <w:lang w:eastAsia="ja-JP"/>
              </w:rPr>
              <w:t>Rel-18 m</w:t>
            </w:r>
            <w:r w:rsidRPr="0036395B">
              <w:rPr>
                <w:lang w:eastAsia="ja-JP"/>
              </w:rPr>
              <w:t>ulti-PUSCH CG is not supported for operation on shared spectrum.</w:t>
            </w:r>
          </w:p>
          <w:p w14:paraId="0F357157" w14:textId="77777777" w:rsidR="00F35839" w:rsidRPr="0036395B" w:rsidRDefault="00F35839" w:rsidP="00F35839">
            <w:pPr>
              <w:pStyle w:val="aff0"/>
              <w:numPr>
                <w:ilvl w:val="0"/>
                <w:numId w:val="39"/>
              </w:numPr>
              <w:spacing w:line="259" w:lineRule="auto"/>
              <w:ind w:leftChars="0"/>
              <w:rPr>
                <w:lang w:eastAsia="ja-JP"/>
              </w:rPr>
            </w:pPr>
            <w:r w:rsidRPr="0036395B">
              <w:rPr>
                <w:lang w:eastAsia="ja-JP"/>
              </w:rPr>
              <w:t xml:space="preserve">Capture the above in description of RAN1 higher layer parameter list for </w:t>
            </w:r>
            <w:r w:rsidRPr="0036395B">
              <w:rPr>
                <w:rFonts w:eastAsia="等线"/>
                <w:i/>
                <w:iCs/>
                <w:lang w:eastAsia="zh-CN"/>
              </w:rPr>
              <w:t>nrofSlots_InCGperiod</w:t>
            </w:r>
            <w:r w:rsidRPr="0036395B">
              <w:rPr>
                <w:rFonts w:eastAsia="等线"/>
                <w:lang w:eastAsia="zh-CN"/>
              </w:rPr>
              <w:t xml:space="preserve"> </w:t>
            </w:r>
          </w:p>
          <w:p w14:paraId="1049BD1F" w14:textId="77777777" w:rsidR="00F35839" w:rsidRDefault="00F35839" w:rsidP="00F35839">
            <w:pPr>
              <w:rPr>
                <w:lang w:eastAsia="x-none"/>
              </w:rPr>
            </w:pPr>
          </w:p>
          <w:p w14:paraId="77E90FAC" w14:textId="77777777" w:rsidR="00F35839" w:rsidRPr="005974D9" w:rsidRDefault="00F35839" w:rsidP="00F35839">
            <w:pPr>
              <w:rPr>
                <w:b/>
                <w:bCs/>
                <w:highlight w:val="green"/>
              </w:rPr>
            </w:pPr>
            <w:r w:rsidRPr="005974D9">
              <w:rPr>
                <w:b/>
                <w:bCs/>
                <w:highlight w:val="green"/>
                <w:lang w:eastAsia="x-none"/>
              </w:rPr>
              <w:t>Agreement</w:t>
            </w:r>
          </w:p>
          <w:p w14:paraId="430B2947" w14:textId="77777777" w:rsidR="00F35839" w:rsidRPr="005974D9" w:rsidRDefault="00F35839" w:rsidP="00F35839">
            <w:pPr>
              <w:rPr>
                <w:lang w:eastAsia="ja-JP"/>
              </w:rPr>
            </w:pPr>
            <w:r w:rsidRPr="005974D9">
              <w:rPr>
                <w:lang w:eastAsia="ja-JP"/>
              </w:rPr>
              <w:t>Adopt TP4-1 below for Clause 6.3.2.</w:t>
            </w:r>
            <w:r>
              <w:rPr>
                <w:lang w:eastAsia="ja-JP"/>
              </w:rPr>
              <w:t>1</w:t>
            </w:r>
            <w:r w:rsidRPr="005974D9">
              <w:rPr>
                <w:lang w:eastAsia="ja-JP"/>
              </w:rPr>
              <w:t>.</w:t>
            </w:r>
            <w:r>
              <w:rPr>
                <w:lang w:eastAsia="ja-JP"/>
              </w:rPr>
              <w:t>4</w:t>
            </w:r>
            <w:r w:rsidRPr="005974D9">
              <w:rPr>
                <w:lang w:eastAsia="ja-JP"/>
              </w:rPr>
              <w:t xml:space="preserve"> of 38.212:</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08"/>
              <w:gridCol w:w="2686"/>
              <w:gridCol w:w="6479"/>
              <w:gridCol w:w="112"/>
            </w:tblGrid>
            <w:tr w:rsidR="00F35839" w14:paraId="431BF993" w14:textId="77777777" w:rsidTr="00E965AB">
              <w:trPr>
                <w:gridAfter w:val="1"/>
                <w:wAfter w:w="119" w:type="dxa"/>
              </w:trPr>
              <w:tc>
                <w:tcPr>
                  <w:tcW w:w="9629" w:type="dxa"/>
                  <w:gridSpan w:val="3"/>
                  <w:shd w:val="clear" w:color="auto" w:fill="auto"/>
                </w:tcPr>
                <w:p w14:paraId="1E3B62EF" w14:textId="77777777" w:rsidR="00F35839" w:rsidRPr="00ED4AF8" w:rsidRDefault="00F35839" w:rsidP="00F35839">
                  <w:pPr>
                    <w:pStyle w:val="5"/>
                    <w:numPr>
                      <w:ilvl w:val="0"/>
                      <w:numId w:val="0"/>
                    </w:numPr>
                    <w:tabs>
                      <w:tab w:val="clear" w:pos="864"/>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center" w:pos="4820"/>
                    </w:tabs>
                    <w:ind w:left="864" w:hanging="864"/>
                    <w:rPr>
                      <w:lang w:eastAsia="zh-CN"/>
                    </w:rPr>
                  </w:pPr>
                  <w:r w:rsidRPr="00ED4AF8">
                    <w:rPr>
                      <w:rFonts w:hint="eastAsia"/>
                      <w:lang w:eastAsia="zh-CN"/>
                    </w:rPr>
                    <w:t>6.3.2.1.</w:t>
                  </w:r>
                  <w:r w:rsidRPr="00ED4AF8">
                    <w:rPr>
                      <w:lang w:eastAsia="zh-CN"/>
                    </w:rPr>
                    <w:t>4</w:t>
                  </w:r>
                  <w:r w:rsidRPr="00ED4AF8">
                    <w:rPr>
                      <w:rFonts w:hint="eastAsia"/>
                      <w:lang w:eastAsia="zh-CN"/>
                    </w:rPr>
                    <w:tab/>
                  </w:r>
                  <w:r w:rsidRPr="00ED4AF8">
                    <w:rPr>
                      <w:lang w:eastAsia="zh-CN"/>
                    </w:rPr>
                    <w:t>HARQ-ACK and CG-UCI</w:t>
                  </w:r>
                  <w:r>
                    <w:rPr>
                      <w:lang w:eastAsia="zh-CN"/>
                    </w:rPr>
                    <w:t>/UTO-UCI</w:t>
                  </w:r>
                </w:p>
                <w:p w14:paraId="674F3201" w14:textId="77777777" w:rsidR="00F35839" w:rsidRPr="00265159" w:rsidRDefault="00F35839" w:rsidP="00F35839">
                  <w:pPr>
                    <w:rPr>
                      <w:lang w:eastAsia="zh-CN"/>
                    </w:rPr>
                  </w:pPr>
                  <w:r w:rsidRPr="00265159">
                    <w:rPr>
                      <w:lang w:eastAsia="zh-CN"/>
                    </w:rPr>
                    <w:t>I</w:t>
                  </w:r>
                  <w:r w:rsidRPr="00265159">
                    <w:rPr>
                      <w:rFonts w:hint="eastAsia"/>
                      <w:lang w:eastAsia="zh-CN"/>
                    </w:rPr>
                    <w:t xml:space="preserve">f </w:t>
                  </w:r>
                  <w:r w:rsidRPr="00265159">
                    <w:rPr>
                      <w:lang w:eastAsia="zh-CN"/>
                    </w:rPr>
                    <w:t xml:space="preserve">the higher layer parameter </w:t>
                  </w:r>
                  <w:r w:rsidRPr="002C11A9">
                    <w:rPr>
                      <w:i/>
                      <w:iCs/>
                      <w:lang w:val="en-US" w:eastAsia="zh-CN"/>
                    </w:rPr>
                    <w:t xml:space="preserve">nrof_UTO_UCI </w:t>
                  </w:r>
                  <w:r w:rsidRPr="002C11A9">
                    <w:rPr>
                      <w:lang w:val="en-US" w:eastAsia="zh-CN"/>
                    </w:rPr>
                    <w:t>is configured,</w:t>
                  </w:r>
                  <w:r w:rsidRPr="00265159">
                    <w:rPr>
                      <w:lang w:eastAsia="zh-CN"/>
                    </w:rPr>
                    <w:t xml:space="preserve"> the procedure in this clause 6.3.2.1.4 applies by replacing CG-UCI with UTO-UCI in all the notations and texts, and replacing </w:t>
                  </w:r>
                  <w:r w:rsidRPr="002C11A9">
                    <w:rPr>
                      <w:rFonts w:cs="Gulim"/>
                      <w:lang w:eastAsia="zh-CN"/>
                    </w:rPr>
                    <w:t>"</w:t>
                  </w:r>
                  <w:r w:rsidRPr="00265159">
                    <w:rPr>
                      <w:lang w:eastAsia="zh-CN"/>
                    </w:rPr>
                    <w:t xml:space="preserve">When higher layer parameter </w:t>
                  </w:r>
                  <w:r w:rsidRPr="002C11A9">
                    <w:rPr>
                      <w:i/>
                      <w:lang w:eastAsia="zh-CN"/>
                    </w:rPr>
                    <w:t>cg-UCI-Multiplexing</w:t>
                  </w:r>
                  <w:r w:rsidRPr="00265159">
                    <w:rPr>
                      <w:lang w:eastAsia="zh-CN"/>
                    </w:rPr>
                    <w:t xml:space="preserve"> is configured</w:t>
                  </w:r>
                  <w:r w:rsidRPr="002C11A9">
                    <w:rPr>
                      <w:rFonts w:cs="Gulim"/>
                      <w:lang w:eastAsia="zh-CN"/>
                    </w:rPr>
                    <w:t>" with "</w:t>
                  </w:r>
                  <w:r w:rsidRPr="00265159">
                    <w:rPr>
                      <w:lang w:eastAsia="zh-CN"/>
                    </w:rPr>
                    <w:t xml:space="preserve">When UTO-UCI and HARQ-ACK </w:t>
                  </w:r>
                  <w:r w:rsidRPr="002C11A9">
                    <w:rPr>
                      <w:color w:val="FF0000"/>
                      <w:u w:val="single"/>
                      <w:lang w:eastAsia="zh-CN"/>
                    </w:rPr>
                    <w:t>have the same priority index and</w:t>
                  </w:r>
                  <w:r w:rsidRPr="002C11A9">
                    <w:rPr>
                      <w:color w:val="FF0000"/>
                      <w:lang w:eastAsia="zh-CN"/>
                    </w:rPr>
                    <w:t xml:space="preserve"> </w:t>
                  </w:r>
                  <w:r w:rsidRPr="00265159">
                    <w:rPr>
                      <w:lang w:eastAsia="zh-CN"/>
                    </w:rPr>
                    <w:t xml:space="preserve">are </w:t>
                  </w:r>
                  <w:r w:rsidRPr="002C11A9">
                    <w:rPr>
                      <w:color w:val="FF0000"/>
                      <w:u w:val="single"/>
                      <w:lang w:eastAsia="zh-CN"/>
                    </w:rPr>
                    <w:t>jointly encoded and</w:t>
                  </w:r>
                  <w:r w:rsidRPr="002C11A9">
                    <w:rPr>
                      <w:color w:val="FF0000"/>
                      <w:lang w:eastAsia="zh-CN"/>
                    </w:rPr>
                    <w:t xml:space="preserve"> </w:t>
                  </w:r>
                  <w:r w:rsidRPr="00265159">
                    <w:rPr>
                      <w:lang w:eastAsia="zh-CN"/>
                    </w:rPr>
                    <w:t>transmitted on a PUSCH</w:t>
                  </w:r>
                  <w:r w:rsidRPr="002C11A9">
                    <w:rPr>
                      <w:rFonts w:cs="Gulim"/>
                      <w:lang w:eastAsia="zh-CN"/>
                    </w:rPr>
                    <w:t>".</w:t>
                  </w:r>
                </w:p>
                <w:p w14:paraId="643E3FA1" w14:textId="77777777" w:rsidR="00F35839" w:rsidRPr="00A8717F" w:rsidRDefault="00F35839" w:rsidP="00F35839">
                  <w:pPr>
                    <w:jc w:val="center"/>
                    <w:rPr>
                      <w:lang w:eastAsia="ja-JP"/>
                    </w:rPr>
                  </w:pPr>
                  <w:r w:rsidRPr="002C11A9">
                    <w:rPr>
                      <w:color w:val="FF0000"/>
                      <w:lang w:eastAsia="ja-JP"/>
                    </w:rPr>
                    <w:t>*************** unchanged omitted *********************</w:t>
                  </w:r>
                </w:p>
              </w:tc>
            </w:tr>
            <w:tr w:rsidR="00F35839" w14:paraId="177DF664" w14:textId="77777777" w:rsidTr="00E965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2" w:type="dxa"/>
                  <w:right w:w="42" w:type="dxa"/>
                </w:tblCellMar>
              </w:tblPrEx>
              <w:trPr>
                <w:gridBefore w:val="1"/>
                <w:wBefore w:w="108" w:type="dxa"/>
              </w:trPr>
              <w:tc>
                <w:tcPr>
                  <w:tcW w:w="2694" w:type="dxa"/>
                  <w:tcBorders>
                    <w:top w:val="single" w:sz="4" w:space="0" w:color="auto"/>
                    <w:left w:val="single" w:sz="4" w:space="0" w:color="auto"/>
                  </w:tcBorders>
                </w:tcPr>
                <w:p w14:paraId="2342606F" w14:textId="77777777" w:rsidR="00F35839" w:rsidRDefault="00F35839" w:rsidP="00F35839">
                  <w:pPr>
                    <w:pStyle w:val="CRCoverPage"/>
                    <w:tabs>
                      <w:tab w:val="right" w:pos="2184"/>
                    </w:tabs>
                    <w:spacing w:after="0"/>
                    <w:rPr>
                      <w:b/>
                      <w:i/>
                    </w:rPr>
                  </w:pPr>
                  <w:r>
                    <w:rPr>
                      <w:b/>
                      <w:i/>
                    </w:rPr>
                    <w:t>Reason for change:</w:t>
                  </w:r>
                </w:p>
              </w:tc>
              <w:tc>
                <w:tcPr>
                  <w:tcW w:w="6946" w:type="dxa"/>
                  <w:gridSpan w:val="2"/>
                  <w:tcBorders>
                    <w:top w:val="single" w:sz="4" w:space="0" w:color="auto"/>
                    <w:right w:val="single" w:sz="4" w:space="0" w:color="auto"/>
                  </w:tcBorders>
                  <w:shd w:val="pct30" w:color="FFFF00" w:fill="auto"/>
                </w:tcPr>
                <w:p w14:paraId="447A489B" w14:textId="77777777" w:rsidR="00F35839" w:rsidRDefault="00F35839" w:rsidP="00F35839">
                  <w:pPr>
                    <w:pStyle w:val="CRCoverPage"/>
                    <w:spacing w:after="0"/>
                    <w:ind w:left="100"/>
                  </w:pPr>
                  <w:r>
                    <w:t>The procedures in clause 6.3.2.1.4 for CG-UCI can be reused for UTO-UCI. However, the current specification does not clarify that the procedure is this clause is applicable when UTO-UCI and HARQ-ACK have the same priority and are jointly encoded.</w:t>
                  </w:r>
                </w:p>
                <w:p w14:paraId="22404AB0" w14:textId="77777777" w:rsidR="00F35839" w:rsidRDefault="00F35839" w:rsidP="00F35839">
                  <w:pPr>
                    <w:pStyle w:val="CRCoverPage"/>
                    <w:spacing w:after="0"/>
                  </w:pPr>
                </w:p>
              </w:tc>
            </w:tr>
            <w:tr w:rsidR="00F35839" w14:paraId="1C9BE94F" w14:textId="77777777" w:rsidTr="00E965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2" w:type="dxa"/>
                  <w:right w:w="42" w:type="dxa"/>
                </w:tblCellMar>
              </w:tblPrEx>
              <w:trPr>
                <w:gridBefore w:val="1"/>
                <w:wBefore w:w="108" w:type="dxa"/>
              </w:trPr>
              <w:tc>
                <w:tcPr>
                  <w:tcW w:w="2694" w:type="dxa"/>
                  <w:tcBorders>
                    <w:left w:val="single" w:sz="4" w:space="0" w:color="auto"/>
                  </w:tcBorders>
                </w:tcPr>
                <w:p w14:paraId="5662137F" w14:textId="77777777" w:rsidR="00F35839" w:rsidRDefault="00F35839" w:rsidP="00F35839">
                  <w:pPr>
                    <w:pStyle w:val="CRCoverPage"/>
                    <w:spacing w:after="0"/>
                    <w:rPr>
                      <w:b/>
                      <w:i/>
                      <w:sz w:val="8"/>
                      <w:szCs w:val="8"/>
                    </w:rPr>
                  </w:pPr>
                </w:p>
              </w:tc>
              <w:tc>
                <w:tcPr>
                  <w:tcW w:w="6946" w:type="dxa"/>
                  <w:gridSpan w:val="2"/>
                  <w:tcBorders>
                    <w:right w:val="single" w:sz="4" w:space="0" w:color="auto"/>
                  </w:tcBorders>
                </w:tcPr>
                <w:p w14:paraId="0B92DFAF" w14:textId="77777777" w:rsidR="00F35839" w:rsidRDefault="00F35839" w:rsidP="00F35839">
                  <w:pPr>
                    <w:pStyle w:val="CRCoverPage"/>
                    <w:spacing w:after="0"/>
                    <w:rPr>
                      <w:sz w:val="8"/>
                      <w:szCs w:val="8"/>
                    </w:rPr>
                  </w:pPr>
                </w:p>
              </w:tc>
            </w:tr>
            <w:tr w:rsidR="00F35839" w14:paraId="06A5E19C" w14:textId="77777777" w:rsidTr="00E965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2" w:type="dxa"/>
                  <w:right w:w="42" w:type="dxa"/>
                </w:tblCellMar>
              </w:tblPrEx>
              <w:trPr>
                <w:gridBefore w:val="1"/>
                <w:wBefore w:w="108" w:type="dxa"/>
              </w:trPr>
              <w:tc>
                <w:tcPr>
                  <w:tcW w:w="2694" w:type="dxa"/>
                  <w:tcBorders>
                    <w:left w:val="single" w:sz="4" w:space="0" w:color="auto"/>
                  </w:tcBorders>
                </w:tcPr>
                <w:p w14:paraId="24524009" w14:textId="77777777" w:rsidR="00F35839" w:rsidRDefault="00F35839" w:rsidP="00F35839">
                  <w:pPr>
                    <w:pStyle w:val="CRCoverPage"/>
                    <w:tabs>
                      <w:tab w:val="right" w:pos="2184"/>
                    </w:tabs>
                    <w:spacing w:after="0"/>
                    <w:rPr>
                      <w:b/>
                      <w:i/>
                    </w:rPr>
                  </w:pPr>
                  <w:r>
                    <w:rPr>
                      <w:b/>
                      <w:i/>
                    </w:rPr>
                    <w:t>Summary of change:</w:t>
                  </w:r>
                </w:p>
              </w:tc>
              <w:tc>
                <w:tcPr>
                  <w:tcW w:w="6946" w:type="dxa"/>
                  <w:gridSpan w:val="2"/>
                  <w:tcBorders>
                    <w:right w:val="single" w:sz="4" w:space="0" w:color="auto"/>
                  </w:tcBorders>
                  <w:shd w:val="pct30" w:color="FFFF00" w:fill="auto"/>
                </w:tcPr>
                <w:p w14:paraId="026F65ED" w14:textId="77777777" w:rsidR="00F35839" w:rsidRDefault="00F35839" w:rsidP="00F35839">
                  <w:pPr>
                    <w:pStyle w:val="CRCoverPage"/>
                    <w:spacing w:after="0"/>
                    <w:ind w:left="100"/>
                  </w:pPr>
                  <w:r>
                    <w:t xml:space="preserve">Clarify that the procedures in clause 6.3.2.1.4 are applicable when UTO-UCI and HARQ-ACK have the same priority and are jointly encoded. </w:t>
                  </w:r>
                </w:p>
              </w:tc>
            </w:tr>
            <w:tr w:rsidR="00F35839" w14:paraId="7AFF97EF" w14:textId="77777777" w:rsidTr="00E965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2" w:type="dxa"/>
                  <w:right w:w="42" w:type="dxa"/>
                </w:tblCellMar>
              </w:tblPrEx>
              <w:trPr>
                <w:gridBefore w:val="1"/>
                <w:wBefore w:w="108" w:type="dxa"/>
              </w:trPr>
              <w:tc>
                <w:tcPr>
                  <w:tcW w:w="2694" w:type="dxa"/>
                  <w:tcBorders>
                    <w:left w:val="single" w:sz="4" w:space="0" w:color="auto"/>
                  </w:tcBorders>
                </w:tcPr>
                <w:p w14:paraId="24CCCD1B" w14:textId="77777777" w:rsidR="00F35839" w:rsidRDefault="00F35839" w:rsidP="00F35839">
                  <w:pPr>
                    <w:pStyle w:val="CRCoverPage"/>
                    <w:spacing w:after="0"/>
                    <w:rPr>
                      <w:b/>
                      <w:i/>
                      <w:sz w:val="8"/>
                      <w:szCs w:val="8"/>
                    </w:rPr>
                  </w:pPr>
                </w:p>
              </w:tc>
              <w:tc>
                <w:tcPr>
                  <w:tcW w:w="6946" w:type="dxa"/>
                  <w:gridSpan w:val="2"/>
                  <w:tcBorders>
                    <w:right w:val="single" w:sz="4" w:space="0" w:color="auto"/>
                  </w:tcBorders>
                </w:tcPr>
                <w:p w14:paraId="5FE54E74" w14:textId="77777777" w:rsidR="00F35839" w:rsidRDefault="00F35839" w:rsidP="00F35839">
                  <w:pPr>
                    <w:pStyle w:val="CRCoverPage"/>
                    <w:spacing w:after="0"/>
                    <w:rPr>
                      <w:sz w:val="8"/>
                      <w:szCs w:val="8"/>
                    </w:rPr>
                  </w:pPr>
                </w:p>
              </w:tc>
            </w:tr>
            <w:tr w:rsidR="00F35839" w14:paraId="7A6E4A91" w14:textId="77777777" w:rsidTr="00E965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2" w:type="dxa"/>
                  <w:right w:w="42" w:type="dxa"/>
                </w:tblCellMar>
              </w:tblPrEx>
              <w:trPr>
                <w:gridBefore w:val="1"/>
                <w:wBefore w:w="108" w:type="dxa"/>
              </w:trPr>
              <w:tc>
                <w:tcPr>
                  <w:tcW w:w="2694" w:type="dxa"/>
                  <w:tcBorders>
                    <w:left w:val="single" w:sz="4" w:space="0" w:color="auto"/>
                    <w:bottom w:val="single" w:sz="4" w:space="0" w:color="auto"/>
                  </w:tcBorders>
                </w:tcPr>
                <w:p w14:paraId="3A74A19D" w14:textId="77777777" w:rsidR="00F35839" w:rsidRDefault="00F35839" w:rsidP="00F35839">
                  <w:pPr>
                    <w:pStyle w:val="CRCoverPage"/>
                    <w:tabs>
                      <w:tab w:val="right" w:pos="2184"/>
                    </w:tabs>
                    <w:spacing w:after="0"/>
                    <w:rPr>
                      <w:b/>
                      <w:i/>
                    </w:rPr>
                  </w:pPr>
                  <w:r>
                    <w:rPr>
                      <w:b/>
                      <w:i/>
                    </w:rPr>
                    <w:t>Consequences if not approved:</w:t>
                  </w:r>
                </w:p>
              </w:tc>
              <w:tc>
                <w:tcPr>
                  <w:tcW w:w="6946" w:type="dxa"/>
                  <w:gridSpan w:val="2"/>
                  <w:tcBorders>
                    <w:bottom w:val="single" w:sz="4" w:space="0" w:color="auto"/>
                    <w:right w:val="single" w:sz="4" w:space="0" w:color="auto"/>
                  </w:tcBorders>
                  <w:shd w:val="pct30" w:color="FFFF00" w:fill="auto"/>
                </w:tcPr>
                <w:p w14:paraId="2768CC31" w14:textId="77777777" w:rsidR="00F35839" w:rsidRDefault="00F35839" w:rsidP="00F35839">
                  <w:pPr>
                    <w:pStyle w:val="CRCoverPage"/>
                    <w:spacing w:after="0"/>
                  </w:pPr>
                  <w:r>
                    <w:t>Inconsistent and ambiguous UE behaviour</w:t>
                  </w:r>
                </w:p>
              </w:tc>
            </w:tr>
          </w:tbl>
          <w:p w14:paraId="742F838D" w14:textId="77777777" w:rsidR="00F35839" w:rsidRDefault="00F35839" w:rsidP="00F35839">
            <w:pPr>
              <w:rPr>
                <w:lang w:eastAsia="ja-JP"/>
              </w:rPr>
            </w:pPr>
          </w:p>
          <w:p w14:paraId="3AA57939" w14:textId="77777777" w:rsidR="00F35839" w:rsidRPr="005974D9" w:rsidRDefault="00F35839" w:rsidP="00F35839">
            <w:pPr>
              <w:rPr>
                <w:b/>
                <w:bCs/>
                <w:highlight w:val="green"/>
              </w:rPr>
            </w:pPr>
            <w:r w:rsidRPr="005974D9">
              <w:rPr>
                <w:b/>
                <w:bCs/>
                <w:highlight w:val="green"/>
                <w:lang w:eastAsia="x-none"/>
              </w:rPr>
              <w:t>Agreement</w:t>
            </w:r>
          </w:p>
          <w:p w14:paraId="792848C2" w14:textId="77777777" w:rsidR="00F35839" w:rsidRPr="005974D9" w:rsidRDefault="00F35839" w:rsidP="00F35839">
            <w:pPr>
              <w:rPr>
                <w:lang w:eastAsia="ja-JP"/>
              </w:rPr>
            </w:pPr>
            <w:r w:rsidRPr="005974D9">
              <w:rPr>
                <w:lang w:eastAsia="ja-JP"/>
              </w:rPr>
              <w:t>Adopt TP5-1 below for Clause 6.3.2.4.1 of 38.212:</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08"/>
              <w:gridCol w:w="2692"/>
              <w:gridCol w:w="6473"/>
              <w:gridCol w:w="112"/>
            </w:tblGrid>
            <w:tr w:rsidR="00F35839" w14:paraId="3A5B130F" w14:textId="77777777" w:rsidTr="00E965AB">
              <w:trPr>
                <w:gridAfter w:val="1"/>
                <w:wAfter w:w="119" w:type="dxa"/>
              </w:trPr>
              <w:tc>
                <w:tcPr>
                  <w:tcW w:w="9629" w:type="dxa"/>
                  <w:gridSpan w:val="3"/>
                  <w:shd w:val="clear" w:color="auto" w:fill="auto"/>
                </w:tcPr>
                <w:p w14:paraId="197C3E81" w14:textId="77777777" w:rsidR="00F35839" w:rsidRDefault="00F35839" w:rsidP="00F35839">
                  <w:pPr>
                    <w:pStyle w:val="5"/>
                    <w:numPr>
                      <w:ilvl w:val="0"/>
                      <w:numId w:val="0"/>
                    </w:numPr>
                    <w:ind w:left="864" w:hanging="864"/>
                    <w:rPr>
                      <w:lang w:eastAsia="zh-CN"/>
                    </w:rPr>
                  </w:pPr>
                  <w:r w:rsidRPr="00ED4AF8">
                    <w:rPr>
                      <w:rFonts w:hint="eastAsia"/>
                      <w:lang w:eastAsia="zh-CN"/>
                    </w:rPr>
                    <w:t>6.3.2.4.1</w:t>
                  </w:r>
                  <w:r w:rsidRPr="00ED4AF8">
                    <w:rPr>
                      <w:rFonts w:hint="eastAsia"/>
                      <w:lang w:eastAsia="zh-CN"/>
                    </w:rPr>
                    <w:tab/>
                    <w:t>UCI encoded by Polar code</w:t>
                  </w:r>
                </w:p>
                <w:p w14:paraId="4E769070" w14:textId="77777777" w:rsidR="00F35839" w:rsidRPr="002C11A9" w:rsidRDefault="00F35839" w:rsidP="00F35839">
                  <w:pPr>
                    <w:rPr>
                      <w:color w:val="FF0000"/>
                      <w:u w:val="single"/>
                      <w:lang w:eastAsia="zh-CN"/>
                    </w:rPr>
                  </w:pPr>
                  <w:r w:rsidRPr="002C11A9">
                    <w:rPr>
                      <w:color w:val="FF0000"/>
                      <w:u w:val="single"/>
                      <w:lang w:eastAsia="zh-CN"/>
                    </w:rPr>
                    <w:t>I</w:t>
                  </w:r>
                  <w:r w:rsidRPr="002C11A9">
                    <w:rPr>
                      <w:rFonts w:hint="eastAsia"/>
                      <w:color w:val="FF0000"/>
                      <w:u w:val="single"/>
                      <w:lang w:eastAsia="zh-CN"/>
                    </w:rPr>
                    <w:t xml:space="preserve">f </w:t>
                  </w:r>
                  <w:r w:rsidRPr="002C11A9">
                    <w:rPr>
                      <w:color w:val="FF0000"/>
                      <w:u w:val="single"/>
                      <w:lang w:eastAsia="zh-CN"/>
                    </w:rPr>
                    <w:t xml:space="preserve">the higher layer parameter </w:t>
                  </w:r>
                  <w:r w:rsidRPr="002C11A9">
                    <w:rPr>
                      <w:i/>
                      <w:iCs/>
                      <w:color w:val="FF0000"/>
                      <w:u w:val="single"/>
                      <w:lang w:val="en-US" w:eastAsia="zh-CN"/>
                    </w:rPr>
                    <w:t xml:space="preserve">nrof_UTO_UCI </w:t>
                  </w:r>
                  <w:r w:rsidRPr="002C11A9">
                    <w:rPr>
                      <w:color w:val="FF0000"/>
                      <w:u w:val="single"/>
                      <w:lang w:val="en-US" w:eastAsia="zh-CN"/>
                    </w:rPr>
                    <w:t>is configured,</w:t>
                  </w:r>
                  <w:r w:rsidRPr="002C11A9">
                    <w:rPr>
                      <w:color w:val="FF0000"/>
                      <w:u w:val="single"/>
                      <w:lang w:eastAsia="zh-CN"/>
                    </w:rPr>
                    <w:t xml:space="preserve"> the procedures in this clause and the clauses it refers to apply by replacing CG-UCI with UTO-UCI in all the notations and texts, when applicable.</w:t>
                  </w:r>
                </w:p>
                <w:p w14:paraId="358FEDA8" w14:textId="77777777" w:rsidR="00F35839" w:rsidRPr="00ED4AF8" w:rsidRDefault="00F35839" w:rsidP="00F35839">
                  <w:pPr>
                    <w:pStyle w:val="6"/>
                    <w:numPr>
                      <w:ilvl w:val="0"/>
                      <w:numId w:val="0"/>
                    </w:numPr>
                    <w:ind w:left="1152" w:hanging="1152"/>
                    <w:rPr>
                      <w:lang w:eastAsia="zh-CN"/>
                    </w:rPr>
                  </w:pPr>
                  <w:r w:rsidRPr="00ED4AF8">
                    <w:rPr>
                      <w:rFonts w:hint="eastAsia"/>
                      <w:lang w:eastAsia="zh-CN"/>
                    </w:rPr>
                    <w:t>6.3.2.4.1.1</w:t>
                  </w:r>
                  <w:r w:rsidRPr="00ED4AF8">
                    <w:rPr>
                      <w:rFonts w:hint="eastAsia"/>
                      <w:lang w:eastAsia="zh-CN"/>
                    </w:rPr>
                    <w:tab/>
                    <w:t>HARQ-ACK</w:t>
                  </w:r>
                </w:p>
                <w:p w14:paraId="6D9D1F1E" w14:textId="77777777" w:rsidR="00F35839" w:rsidRPr="00ED4AF8" w:rsidRDefault="00F35839" w:rsidP="00F35839">
                  <w:pPr>
                    <w:rPr>
                      <w:lang w:eastAsia="zh-CN"/>
                    </w:rPr>
                  </w:pPr>
                  <w:r w:rsidRPr="00ED4AF8">
                    <w:rPr>
                      <w:rFonts w:hint="eastAsia"/>
                      <w:lang w:eastAsia="zh-CN"/>
                    </w:rPr>
                    <w:t xml:space="preserve">For HARQ-ACK transmission on PUSCH </w:t>
                  </w:r>
                  <w:r w:rsidRPr="00ED4AF8">
                    <w:rPr>
                      <w:lang w:eastAsia="zh-CN"/>
                    </w:rPr>
                    <w:t>not using repetition type B</w:t>
                  </w:r>
                  <w:r w:rsidRPr="00ED4AF8">
                    <w:rPr>
                      <w:rFonts w:hint="eastAsia"/>
                      <w:lang w:eastAsia="zh-CN"/>
                    </w:rPr>
                    <w:t xml:space="preserve"> with UL-SCH</w:t>
                  </w:r>
                  <w:r w:rsidRPr="00ED4AF8">
                    <w:rPr>
                      <w:lang w:eastAsia="zh-CN"/>
                    </w:rPr>
                    <w:t xml:space="preserve"> and if </w:t>
                  </w:r>
                  <w:r w:rsidRPr="002C11A9">
                    <w:rPr>
                      <w:i/>
                      <w:lang w:eastAsia="zh-CN"/>
                    </w:rPr>
                    <w:t>numberOfSlotsTBoMS</w:t>
                  </w:r>
                  <w:r w:rsidRPr="00ED4AF8">
                    <w:rPr>
                      <w:lang w:eastAsia="zh-CN"/>
                    </w:rPr>
                    <w:t xml:space="preserve"> is not present in the resource allocation table, or if </w:t>
                  </w:r>
                  <w:r w:rsidRPr="002C11A9">
                    <w:rPr>
                      <w:i/>
                      <w:lang w:eastAsia="zh-CN"/>
                    </w:rPr>
                    <w:t>numberOfSlotsTBoMS</w:t>
                  </w:r>
                  <w:r w:rsidRPr="00ED4AF8">
                    <w:rPr>
                      <w:lang w:eastAsia="zh-CN"/>
                    </w:rPr>
                    <w:t xml:space="preserve"> is present in the resource allocation table and the value of </w:t>
                  </w:r>
                  <w:r w:rsidRPr="002C11A9">
                    <w:rPr>
                      <w:i/>
                      <w:lang w:eastAsia="zh-CN"/>
                    </w:rPr>
                    <w:t>numberOfSlotsTBoMS</w:t>
                  </w:r>
                  <w:r w:rsidRPr="00ED4AF8">
                    <w:rPr>
                      <w:lang w:eastAsia="zh-CN"/>
                    </w:rPr>
                    <w:t xml:space="preserve"> in the row indicated by the Time domain resource assignment field in DCI is equal to 1</w:t>
                  </w:r>
                  <w:r w:rsidRPr="00ED4AF8">
                    <w:rPr>
                      <w:rFonts w:hint="eastAsia"/>
                      <w:lang w:eastAsia="zh-CN"/>
                    </w:rPr>
                    <w:t>, the number of coded modulation symbols per layer</w:t>
                  </w:r>
                  <w:r w:rsidRPr="00ED4AF8">
                    <w:rPr>
                      <w:lang w:eastAsia="zh-CN"/>
                    </w:rPr>
                    <w:t xml:space="preserve"> </w:t>
                  </w:r>
                  <w:r w:rsidRPr="00ED4AF8">
                    <w:rPr>
                      <w:rFonts w:hint="eastAsia"/>
                      <w:lang w:eastAsia="zh-CN"/>
                    </w:rPr>
                    <w:t xml:space="preserve">for HARQ-ACK transmission, denoted as </w:t>
                  </w:r>
                  <w:r w:rsidRPr="002C11A9">
                    <w:rPr>
                      <w:position w:val="-12"/>
                      <w:lang w:val="en-US"/>
                    </w:rPr>
                    <w:object w:dxaOrig="540" w:dyaOrig="360" w14:anchorId="51BAD7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5pt;height:19pt" o:ole="">
                        <v:imagedata r:id="rId9" o:title=""/>
                      </v:shape>
                      <o:OLEObject Type="Embed" ProgID="Equation.3" ShapeID="_x0000_i1025" DrawAspect="Content" ObjectID="_1760535902" r:id="rId10"/>
                    </w:object>
                  </w:r>
                  <w:r w:rsidRPr="00ED4AF8">
                    <w:rPr>
                      <w:rFonts w:hint="eastAsia"/>
                      <w:lang w:eastAsia="zh-CN"/>
                    </w:rPr>
                    <w:t>, is determined as follows:</w:t>
                  </w:r>
                </w:p>
                <w:p w14:paraId="3FBFC0FA" w14:textId="77777777" w:rsidR="00F35839" w:rsidRPr="00A8717F" w:rsidRDefault="00F35839" w:rsidP="00F35839">
                  <w:pPr>
                    <w:jc w:val="center"/>
                    <w:rPr>
                      <w:lang w:eastAsia="ja-JP"/>
                    </w:rPr>
                  </w:pPr>
                  <w:r w:rsidRPr="002C11A9">
                    <w:rPr>
                      <w:color w:val="FF0000"/>
                      <w:lang w:eastAsia="ja-JP"/>
                    </w:rPr>
                    <w:t>****************** unchnaged omitted **********************</w:t>
                  </w:r>
                  <w:r>
                    <w:rPr>
                      <w:lang w:eastAsia="ja-JP"/>
                    </w:rPr>
                    <w:t>*</w:t>
                  </w:r>
                </w:p>
              </w:tc>
            </w:tr>
            <w:tr w:rsidR="00F35839" w14:paraId="2FCD9D64" w14:textId="77777777" w:rsidTr="00E965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2" w:type="dxa"/>
                  <w:right w:w="42" w:type="dxa"/>
                </w:tblCellMar>
              </w:tblPrEx>
              <w:trPr>
                <w:gridBefore w:val="1"/>
                <w:wBefore w:w="108" w:type="dxa"/>
              </w:trPr>
              <w:tc>
                <w:tcPr>
                  <w:tcW w:w="2694" w:type="dxa"/>
                  <w:tcBorders>
                    <w:top w:val="single" w:sz="4" w:space="0" w:color="auto"/>
                    <w:left w:val="single" w:sz="4" w:space="0" w:color="auto"/>
                  </w:tcBorders>
                </w:tcPr>
                <w:p w14:paraId="52F6F0ED" w14:textId="77777777" w:rsidR="00F35839" w:rsidRDefault="00F35839" w:rsidP="00F35839">
                  <w:pPr>
                    <w:pStyle w:val="CRCoverPage"/>
                    <w:tabs>
                      <w:tab w:val="right" w:pos="2184"/>
                    </w:tabs>
                    <w:spacing w:after="0"/>
                    <w:rPr>
                      <w:b/>
                      <w:i/>
                    </w:rPr>
                  </w:pPr>
                  <w:r>
                    <w:rPr>
                      <w:b/>
                      <w:i/>
                    </w:rPr>
                    <w:t>Reason for change:</w:t>
                  </w:r>
                </w:p>
              </w:tc>
              <w:tc>
                <w:tcPr>
                  <w:tcW w:w="6946" w:type="dxa"/>
                  <w:gridSpan w:val="2"/>
                  <w:tcBorders>
                    <w:top w:val="single" w:sz="4" w:space="0" w:color="auto"/>
                    <w:right w:val="single" w:sz="4" w:space="0" w:color="auto"/>
                  </w:tcBorders>
                  <w:shd w:val="pct30" w:color="FFFF00" w:fill="auto"/>
                </w:tcPr>
                <w:p w14:paraId="6685A310" w14:textId="77777777" w:rsidR="00F35839" w:rsidRDefault="00F35839" w:rsidP="00F35839">
                  <w:pPr>
                    <w:pStyle w:val="CRCoverPage"/>
                    <w:spacing w:after="0"/>
                    <w:ind w:left="100"/>
                  </w:pPr>
                  <w:r>
                    <w:t>T</w:t>
                  </w:r>
                  <w:r w:rsidRPr="004F3800">
                    <w:t xml:space="preserve">he maximum length of UTO-UCI bit sequence is 8, which is </w:t>
                  </w:r>
                  <w:r>
                    <w:t>not larger</w:t>
                  </w:r>
                  <w:r w:rsidRPr="004F3800">
                    <w:t xml:space="preserve"> than 11</w:t>
                  </w:r>
                  <w:r>
                    <w:t>. Hence</w:t>
                  </w:r>
                  <w:r w:rsidRPr="004F3800">
                    <w:t xml:space="preserve">, polar code </w:t>
                  </w:r>
                  <w:r>
                    <w:t>is not applicable</w:t>
                  </w:r>
                  <w:r w:rsidRPr="004F3800">
                    <w:t xml:space="preserve"> to UTO-UCI when it is not jointly encode</w:t>
                  </w:r>
                  <w:r>
                    <w:t>d</w:t>
                  </w:r>
                  <w:r w:rsidRPr="004F3800">
                    <w:t xml:space="preserve"> with HARQ-ACK</w:t>
                  </w:r>
                  <w:r>
                    <w:t xml:space="preserve">. However, when UTO-UCI is jointly encoded with HARQ-ACK, depending on the size of HARQ-ACK code book, the UTO-UCI and HARQ-ACK sequences together may result in a code book with a size larger than 11 bits. In this case Polar codes should be applied for encoding. Currently, joint encoding of UTO-UCI and HARQ-ACK with Polar code is missing from the specification. </w:t>
                  </w:r>
                </w:p>
              </w:tc>
            </w:tr>
            <w:tr w:rsidR="00F35839" w14:paraId="12A5FDD8" w14:textId="77777777" w:rsidTr="00E965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2" w:type="dxa"/>
                  <w:right w:w="42" w:type="dxa"/>
                </w:tblCellMar>
              </w:tblPrEx>
              <w:trPr>
                <w:gridBefore w:val="1"/>
                <w:wBefore w:w="108" w:type="dxa"/>
              </w:trPr>
              <w:tc>
                <w:tcPr>
                  <w:tcW w:w="2694" w:type="dxa"/>
                  <w:tcBorders>
                    <w:left w:val="single" w:sz="4" w:space="0" w:color="auto"/>
                  </w:tcBorders>
                </w:tcPr>
                <w:p w14:paraId="7E1BD37A" w14:textId="77777777" w:rsidR="00F35839" w:rsidRDefault="00F35839" w:rsidP="00F35839">
                  <w:pPr>
                    <w:pStyle w:val="CRCoverPage"/>
                    <w:spacing w:after="0"/>
                    <w:rPr>
                      <w:b/>
                      <w:i/>
                      <w:sz w:val="8"/>
                      <w:szCs w:val="8"/>
                    </w:rPr>
                  </w:pPr>
                </w:p>
              </w:tc>
              <w:tc>
                <w:tcPr>
                  <w:tcW w:w="6946" w:type="dxa"/>
                  <w:gridSpan w:val="2"/>
                  <w:tcBorders>
                    <w:right w:val="single" w:sz="4" w:space="0" w:color="auto"/>
                  </w:tcBorders>
                </w:tcPr>
                <w:p w14:paraId="0C8CDA79" w14:textId="77777777" w:rsidR="00F35839" w:rsidRDefault="00F35839" w:rsidP="00F35839">
                  <w:pPr>
                    <w:pStyle w:val="CRCoverPage"/>
                    <w:spacing w:after="0"/>
                    <w:rPr>
                      <w:sz w:val="8"/>
                      <w:szCs w:val="8"/>
                    </w:rPr>
                  </w:pPr>
                </w:p>
              </w:tc>
            </w:tr>
            <w:tr w:rsidR="00F35839" w14:paraId="178EFED1" w14:textId="77777777" w:rsidTr="00E965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2" w:type="dxa"/>
                  <w:right w:w="42" w:type="dxa"/>
                </w:tblCellMar>
              </w:tblPrEx>
              <w:trPr>
                <w:gridBefore w:val="1"/>
                <w:wBefore w:w="108" w:type="dxa"/>
              </w:trPr>
              <w:tc>
                <w:tcPr>
                  <w:tcW w:w="2694" w:type="dxa"/>
                  <w:tcBorders>
                    <w:left w:val="single" w:sz="4" w:space="0" w:color="auto"/>
                  </w:tcBorders>
                </w:tcPr>
                <w:p w14:paraId="05080F8E" w14:textId="77777777" w:rsidR="00F35839" w:rsidRDefault="00F35839" w:rsidP="00F35839">
                  <w:pPr>
                    <w:pStyle w:val="CRCoverPage"/>
                    <w:tabs>
                      <w:tab w:val="right" w:pos="2184"/>
                    </w:tabs>
                    <w:spacing w:after="0"/>
                    <w:rPr>
                      <w:b/>
                      <w:i/>
                    </w:rPr>
                  </w:pPr>
                  <w:r>
                    <w:rPr>
                      <w:b/>
                      <w:i/>
                    </w:rPr>
                    <w:t>Summary of change:</w:t>
                  </w:r>
                </w:p>
              </w:tc>
              <w:tc>
                <w:tcPr>
                  <w:tcW w:w="6946" w:type="dxa"/>
                  <w:gridSpan w:val="2"/>
                  <w:tcBorders>
                    <w:right w:val="single" w:sz="4" w:space="0" w:color="auto"/>
                  </w:tcBorders>
                  <w:shd w:val="pct30" w:color="FFFF00" w:fill="auto"/>
                </w:tcPr>
                <w:p w14:paraId="21496406" w14:textId="77777777" w:rsidR="00F35839" w:rsidRDefault="00F35839" w:rsidP="00F35839">
                  <w:pPr>
                    <w:pStyle w:val="CRCoverPage"/>
                    <w:spacing w:after="0"/>
                    <w:ind w:left="100"/>
                  </w:pPr>
                  <w:r>
                    <w:t>Include joint encoding of UTO-UCI and HARQ-ACK with Polar code when applicable.</w:t>
                  </w:r>
                </w:p>
              </w:tc>
            </w:tr>
            <w:tr w:rsidR="00F35839" w14:paraId="2A5EDE51" w14:textId="77777777" w:rsidTr="00E965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2" w:type="dxa"/>
                  <w:right w:w="42" w:type="dxa"/>
                </w:tblCellMar>
              </w:tblPrEx>
              <w:trPr>
                <w:gridBefore w:val="1"/>
                <w:wBefore w:w="108" w:type="dxa"/>
              </w:trPr>
              <w:tc>
                <w:tcPr>
                  <w:tcW w:w="2694" w:type="dxa"/>
                  <w:tcBorders>
                    <w:left w:val="single" w:sz="4" w:space="0" w:color="auto"/>
                  </w:tcBorders>
                </w:tcPr>
                <w:p w14:paraId="63D25A16" w14:textId="77777777" w:rsidR="00F35839" w:rsidRDefault="00F35839" w:rsidP="00F35839">
                  <w:pPr>
                    <w:pStyle w:val="CRCoverPage"/>
                    <w:spacing w:after="0"/>
                    <w:rPr>
                      <w:b/>
                      <w:i/>
                      <w:sz w:val="8"/>
                      <w:szCs w:val="8"/>
                    </w:rPr>
                  </w:pPr>
                </w:p>
              </w:tc>
              <w:tc>
                <w:tcPr>
                  <w:tcW w:w="6946" w:type="dxa"/>
                  <w:gridSpan w:val="2"/>
                  <w:tcBorders>
                    <w:right w:val="single" w:sz="4" w:space="0" w:color="auto"/>
                  </w:tcBorders>
                </w:tcPr>
                <w:p w14:paraId="17D6E6BF" w14:textId="77777777" w:rsidR="00F35839" w:rsidRDefault="00F35839" w:rsidP="00F35839">
                  <w:pPr>
                    <w:pStyle w:val="CRCoverPage"/>
                    <w:spacing w:after="0"/>
                    <w:rPr>
                      <w:sz w:val="8"/>
                      <w:szCs w:val="8"/>
                    </w:rPr>
                  </w:pPr>
                </w:p>
              </w:tc>
            </w:tr>
            <w:tr w:rsidR="00F35839" w14:paraId="0BB8A107" w14:textId="77777777" w:rsidTr="00E965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2" w:type="dxa"/>
                  <w:right w:w="42" w:type="dxa"/>
                </w:tblCellMar>
              </w:tblPrEx>
              <w:trPr>
                <w:gridBefore w:val="1"/>
                <w:wBefore w:w="108" w:type="dxa"/>
              </w:trPr>
              <w:tc>
                <w:tcPr>
                  <w:tcW w:w="2694" w:type="dxa"/>
                  <w:tcBorders>
                    <w:left w:val="single" w:sz="4" w:space="0" w:color="auto"/>
                    <w:bottom w:val="single" w:sz="4" w:space="0" w:color="auto"/>
                  </w:tcBorders>
                </w:tcPr>
                <w:p w14:paraId="1483945B" w14:textId="77777777" w:rsidR="00F35839" w:rsidRDefault="00F35839" w:rsidP="00F35839">
                  <w:pPr>
                    <w:pStyle w:val="CRCoverPage"/>
                    <w:tabs>
                      <w:tab w:val="right" w:pos="2184"/>
                    </w:tabs>
                    <w:spacing w:after="0"/>
                    <w:rPr>
                      <w:b/>
                      <w:i/>
                    </w:rPr>
                  </w:pPr>
                  <w:r>
                    <w:rPr>
                      <w:b/>
                      <w:i/>
                    </w:rPr>
                    <w:t>Consequences if not approved:</w:t>
                  </w:r>
                </w:p>
              </w:tc>
              <w:tc>
                <w:tcPr>
                  <w:tcW w:w="6946" w:type="dxa"/>
                  <w:gridSpan w:val="2"/>
                  <w:tcBorders>
                    <w:bottom w:val="single" w:sz="4" w:space="0" w:color="auto"/>
                    <w:right w:val="single" w:sz="4" w:space="0" w:color="auto"/>
                  </w:tcBorders>
                  <w:shd w:val="pct30" w:color="FFFF00" w:fill="auto"/>
                </w:tcPr>
                <w:p w14:paraId="16DF331D" w14:textId="77777777" w:rsidR="00F35839" w:rsidRDefault="00F35839" w:rsidP="00F35839">
                  <w:pPr>
                    <w:pStyle w:val="CRCoverPage"/>
                    <w:spacing w:after="0"/>
                  </w:pPr>
                  <w:r>
                    <w:t>Unspecified UE behaviour for jointly encoding UTO-UCI and HARQ-ACK with more than 11 bits.</w:t>
                  </w:r>
                </w:p>
              </w:tc>
            </w:tr>
          </w:tbl>
          <w:p w14:paraId="45063394" w14:textId="77777777" w:rsidR="00F35839" w:rsidRDefault="00F35839" w:rsidP="00F35839">
            <w:pPr>
              <w:rPr>
                <w:lang w:eastAsia="ja-JP"/>
              </w:rPr>
            </w:pPr>
          </w:p>
          <w:p w14:paraId="7687DB25" w14:textId="77777777" w:rsidR="00F35839" w:rsidRPr="004642FF" w:rsidRDefault="00F35839" w:rsidP="00F35839">
            <w:pPr>
              <w:rPr>
                <w:b/>
                <w:bCs/>
                <w:highlight w:val="green"/>
              </w:rPr>
            </w:pPr>
            <w:r w:rsidRPr="005974D9">
              <w:rPr>
                <w:b/>
                <w:bCs/>
                <w:highlight w:val="green"/>
                <w:lang w:eastAsia="x-none"/>
              </w:rPr>
              <w:t>Agreement</w:t>
            </w:r>
          </w:p>
          <w:p w14:paraId="54EF226F" w14:textId="77777777" w:rsidR="00F35839" w:rsidRPr="004642FF" w:rsidRDefault="00F35839" w:rsidP="00F35839">
            <w:pPr>
              <w:rPr>
                <w:lang w:eastAsia="ja-JP"/>
              </w:rPr>
            </w:pPr>
            <w:r w:rsidRPr="004642FF">
              <w:rPr>
                <w:lang w:eastAsia="ja-JP"/>
              </w:rPr>
              <w:t>Adopt TP3-1 below for Clause 6.3.2.1.3A of 38.212:</w:t>
            </w:r>
          </w:p>
          <w:tbl>
            <w:tblPr>
              <w:tblW w:w="9640" w:type="dxa"/>
              <w:tblInd w:w="42" w:type="dxa"/>
              <w:tblCellMar>
                <w:left w:w="42" w:type="dxa"/>
                <w:right w:w="42" w:type="dxa"/>
              </w:tblCellMar>
              <w:tblLook w:val="0000" w:firstRow="0" w:lastRow="0" w:firstColumn="0" w:lastColumn="0" w:noHBand="0" w:noVBand="0"/>
            </w:tblPr>
            <w:tblGrid>
              <w:gridCol w:w="2694"/>
              <w:gridCol w:w="6946"/>
            </w:tblGrid>
            <w:tr w:rsidR="00F35839" w14:paraId="7F0B00CC" w14:textId="77777777" w:rsidTr="00E965AB">
              <w:tc>
                <w:tcPr>
                  <w:tcW w:w="2694" w:type="dxa"/>
                  <w:tcBorders>
                    <w:top w:val="single" w:sz="4" w:space="0" w:color="auto"/>
                    <w:left w:val="single" w:sz="4" w:space="0" w:color="auto"/>
                  </w:tcBorders>
                </w:tcPr>
                <w:p w14:paraId="7508F03C" w14:textId="77777777" w:rsidR="00F35839" w:rsidRDefault="00F35839" w:rsidP="00F35839">
                  <w:pPr>
                    <w:pStyle w:val="CRCoverPage"/>
                    <w:tabs>
                      <w:tab w:val="right" w:pos="2184"/>
                    </w:tabs>
                    <w:spacing w:after="0"/>
                    <w:rPr>
                      <w:b/>
                      <w:i/>
                      <w:noProof/>
                    </w:rPr>
                  </w:pPr>
                  <w:r>
                    <w:rPr>
                      <w:b/>
                      <w:i/>
                      <w:noProof/>
                    </w:rPr>
                    <w:t>Reason for change:</w:t>
                  </w:r>
                </w:p>
              </w:tc>
              <w:tc>
                <w:tcPr>
                  <w:tcW w:w="6946" w:type="dxa"/>
                  <w:tcBorders>
                    <w:top w:val="single" w:sz="4" w:space="0" w:color="auto"/>
                    <w:right w:val="single" w:sz="4" w:space="0" w:color="auto"/>
                  </w:tcBorders>
                  <w:shd w:val="pct30" w:color="FFFF00" w:fill="auto"/>
                </w:tcPr>
                <w:p w14:paraId="72F52DEC" w14:textId="77777777" w:rsidR="00F35839" w:rsidRPr="001A3E35" w:rsidRDefault="00F35839" w:rsidP="00F35839">
                  <w:pPr>
                    <w:autoSpaceDE w:val="0"/>
                    <w:autoSpaceDN w:val="0"/>
                    <w:adjustRightInd w:val="0"/>
                    <w:snapToGrid w:val="0"/>
                    <w:jc w:val="both"/>
                    <w:rPr>
                      <w:rFonts w:eastAsia="宋体" w:cs="Arial"/>
                      <w:color w:val="FF0000"/>
                      <w:sz w:val="28"/>
                      <w:szCs w:val="28"/>
                      <w:lang w:eastAsia="zh-CN"/>
                    </w:rPr>
                  </w:pPr>
                  <w:r w:rsidRPr="001A3E35">
                    <w:rPr>
                      <w:rFonts w:eastAsia="宋体" w:cs="Arial"/>
                      <w:lang w:eastAsia="zh-CN"/>
                    </w:rPr>
                    <w:t>In TS 38.212, there are two “given by clause x.x of [5, TS 38.213]” in Clause 6.3.2.1.3A and Clause 6.3.2.1.5. As the corresponding clause has been updated in TS 38.213, the incomplete parts in TS 38.212 should be fixed.</w:t>
                  </w:r>
                </w:p>
                <w:p w14:paraId="42EFA7F4" w14:textId="77777777" w:rsidR="00F35839" w:rsidRPr="001A3E35" w:rsidRDefault="00F35839" w:rsidP="00F35839">
                  <w:pPr>
                    <w:pStyle w:val="CRCoverPage"/>
                    <w:spacing w:after="0"/>
                    <w:ind w:left="100"/>
                    <w:rPr>
                      <w:lang w:val="de-DE" w:eastAsia="ja-JP"/>
                    </w:rPr>
                  </w:pPr>
                </w:p>
              </w:tc>
            </w:tr>
            <w:tr w:rsidR="00F35839" w14:paraId="644D06C7" w14:textId="77777777" w:rsidTr="00E965AB">
              <w:tc>
                <w:tcPr>
                  <w:tcW w:w="2694" w:type="dxa"/>
                  <w:tcBorders>
                    <w:left w:val="single" w:sz="4" w:space="0" w:color="auto"/>
                  </w:tcBorders>
                </w:tcPr>
                <w:p w14:paraId="642A850C" w14:textId="77777777" w:rsidR="00F35839" w:rsidRDefault="00F35839" w:rsidP="00F35839">
                  <w:pPr>
                    <w:pStyle w:val="CRCoverPage"/>
                    <w:spacing w:after="0"/>
                    <w:rPr>
                      <w:b/>
                      <w:i/>
                      <w:noProof/>
                      <w:sz w:val="8"/>
                      <w:szCs w:val="8"/>
                    </w:rPr>
                  </w:pPr>
                </w:p>
              </w:tc>
              <w:tc>
                <w:tcPr>
                  <w:tcW w:w="6946" w:type="dxa"/>
                  <w:tcBorders>
                    <w:right w:val="single" w:sz="4" w:space="0" w:color="auto"/>
                  </w:tcBorders>
                </w:tcPr>
                <w:p w14:paraId="4E3F0FC6" w14:textId="77777777" w:rsidR="00F35839" w:rsidRDefault="00F35839" w:rsidP="00F35839">
                  <w:pPr>
                    <w:pStyle w:val="CRCoverPage"/>
                    <w:spacing w:after="0"/>
                    <w:rPr>
                      <w:noProof/>
                      <w:sz w:val="8"/>
                      <w:szCs w:val="8"/>
                    </w:rPr>
                  </w:pPr>
                </w:p>
              </w:tc>
            </w:tr>
            <w:tr w:rsidR="00F35839" w14:paraId="1D25955E" w14:textId="77777777" w:rsidTr="00E965AB">
              <w:tc>
                <w:tcPr>
                  <w:tcW w:w="2694" w:type="dxa"/>
                  <w:tcBorders>
                    <w:left w:val="single" w:sz="4" w:space="0" w:color="auto"/>
                  </w:tcBorders>
                </w:tcPr>
                <w:p w14:paraId="7A09F70D" w14:textId="77777777" w:rsidR="00F35839" w:rsidRDefault="00F35839" w:rsidP="00F35839">
                  <w:pPr>
                    <w:pStyle w:val="CRCoverPage"/>
                    <w:tabs>
                      <w:tab w:val="right" w:pos="2184"/>
                    </w:tabs>
                    <w:spacing w:after="0"/>
                    <w:rPr>
                      <w:b/>
                      <w:i/>
                      <w:noProof/>
                    </w:rPr>
                  </w:pPr>
                  <w:r>
                    <w:rPr>
                      <w:b/>
                      <w:i/>
                      <w:noProof/>
                    </w:rPr>
                    <w:t>Summary of change:</w:t>
                  </w:r>
                </w:p>
              </w:tc>
              <w:tc>
                <w:tcPr>
                  <w:tcW w:w="6946" w:type="dxa"/>
                  <w:tcBorders>
                    <w:right w:val="single" w:sz="4" w:space="0" w:color="auto"/>
                  </w:tcBorders>
                  <w:shd w:val="pct30" w:color="FFFF00" w:fill="auto"/>
                </w:tcPr>
                <w:p w14:paraId="6B57AA1A" w14:textId="77777777" w:rsidR="00F35839" w:rsidRPr="001A3E35" w:rsidRDefault="00F35839" w:rsidP="00F35839">
                  <w:pPr>
                    <w:pStyle w:val="B1"/>
                    <w:ind w:left="0" w:firstLine="0"/>
                    <w:rPr>
                      <w:rFonts w:ascii="Arial" w:eastAsia="宋体" w:hAnsi="Arial" w:cs="Arial"/>
                    </w:rPr>
                  </w:pPr>
                  <w:r w:rsidRPr="001A3E35">
                    <w:rPr>
                      <w:rFonts w:ascii="Arial" w:eastAsia="宋体" w:hAnsi="Arial" w:cs="Arial"/>
                    </w:rPr>
                    <w:t>Fix the two incomplete clause references of TS 38.213 in TS 38.212.</w:t>
                  </w:r>
                </w:p>
              </w:tc>
            </w:tr>
            <w:tr w:rsidR="00F35839" w14:paraId="123F2A43" w14:textId="77777777" w:rsidTr="00E965AB">
              <w:tc>
                <w:tcPr>
                  <w:tcW w:w="2694" w:type="dxa"/>
                  <w:tcBorders>
                    <w:left w:val="single" w:sz="4" w:space="0" w:color="auto"/>
                  </w:tcBorders>
                </w:tcPr>
                <w:p w14:paraId="45DFFC9B" w14:textId="77777777" w:rsidR="00F35839" w:rsidRDefault="00F35839" w:rsidP="00F35839">
                  <w:pPr>
                    <w:pStyle w:val="CRCoverPage"/>
                    <w:spacing w:after="0"/>
                    <w:rPr>
                      <w:b/>
                      <w:i/>
                      <w:noProof/>
                      <w:sz w:val="8"/>
                      <w:szCs w:val="8"/>
                    </w:rPr>
                  </w:pPr>
                </w:p>
              </w:tc>
              <w:tc>
                <w:tcPr>
                  <w:tcW w:w="6946" w:type="dxa"/>
                  <w:tcBorders>
                    <w:right w:val="single" w:sz="4" w:space="0" w:color="auto"/>
                  </w:tcBorders>
                </w:tcPr>
                <w:p w14:paraId="3CEAAEC2" w14:textId="77777777" w:rsidR="00F35839" w:rsidRDefault="00F35839" w:rsidP="00F35839">
                  <w:pPr>
                    <w:pStyle w:val="CRCoverPage"/>
                    <w:spacing w:after="0"/>
                    <w:rPr>
                      <w:noProof/>
                      <w:sz w:val="8"/>
                      <w:szCs w:val="8"/>
                    </w:rPr>
                  </w:pPr>
                </w:p>
              </w:tc>
            </w:tr>
            <w:tr w:rsidR="00F35839" w14:paraId="769464AC" w14:textId="77777777" w:rsidTr="00E965AB">
              <w:tc>
                <w:tcPr>
                  <w:tcW w:w="2694" w:type="dxa"/>
                  <w:tcBorders>
                    <w:left w:val="single" w:sz="4" w:space="0" w:color="auto"/>
                    <w:bottom w:val="single" w:sz="4" w:space="0" w:color="auto"/>
                  </w:tcBorders>
                </w:tcPr>
                <w:p w14:paraId="1C450164" w14:textId="77777777" w:rsidR="00F35839" w:rsidRDefault="00F35839" w:rsidP="00F35839">
                  <w:pPr>
                    <w:pStyle w:val="CRCoverPage"/>
                    <w:tabs>
                      <w:tab w:val="right" w:pos="2184"/>
                    </w:tabs>
                    <w:spacing w:after="0"/>
                    <w:rPr>
                      <w:b/>
                      <w:i/>
                      <w:noProof/>
                    </w:rPr>
                  </w:pPr>
                  <w:r>
                    <w:rPr>
                      <w:b/>
                      <w:i/>
                      <w:noProof/>
                    </w:rPr>
                    <w:t>Consequences if not approved:</w:t>
                  </w:r>
                </w:p>
              </w:tc>
              <w:tc>
                <w:tcPr>
                  <w:tcW w:w="6946" w:type="dxa"/>
                  <w:tcBorders>
                    <w:bottom w:val="single" w:sz="4" w:space="0" w:color="auto"/>
                    <w:right w:val="single" w:sz="4" w:space="0" w:color="auto"/>
                  </w:tcBorders>
                  <w:shd w:val="pct30" w:color="FFFF00" w:fill="auto"/>
                </w:tcPr>
                <w:p w14:paraId="1E5323E2" w14:textId="77777777" w:rsidR="00F35839" w:rsidRPr="001A3E35" w:rsidRDefault="00F35839" w:rsidP="00F35839">
                  <w:pPr>
                    <w:pStyle w:val="CRCoverPage"/>
                    <w:spacing w:after="0"/>
                    <w:rPr>
                      <w:noProof/>
                      <w:lang w:val="de-DE"/>
                    </w:rPr>
                  </w:pPr>
                  <w:r>
                    <w:t>The references in specifications are unclear</w:t>
                  </w:r>
                </w:p>
              </w:tc>
            </w:tr>
            <w:tr w:rsidR="00F35839" w14:paraId="27AB161D" w14:textId="77777777" w:rsidTr="00E965AB">
              <w:tc>
                <w:tcPr>
                  <w:tcW w:w="9640" w:type="dxa"/>
                  <w:gridSpan w:val="2"/>
                  <w:tcBorders>
                    <w:top w:val="single" w:sz="4" w:space="0" w:color="auto"/>
                    <w:left w:val="single" w:sz="4" w:space="0" w:color="auto"/>
                    <w:bottom w:val="single" w:sz="4" w:space="0" w:color="auto"/>
                    <w:right w:val="single" w:sz="4" w:space="0" w:color="auto"/>
                  </w:tcBorders>
                </w:tcPr>
                <w:p w14:paraId="35E716F1" w14:textId="77777777" w:rsidR="00F35839" w:rsidRPr="007412C1" w:rsidRDefault="00F35839" w:rsidP="00F35839">
                  <w:pPr>
                    <w:pStyle w:val="5"/>
                    <w:numPr>
                      <w:ilvl w:val="4"/>
                      <w:numId w:val="8"/>
                    </w:numPr>
                    <w:tabs>
                      <w:tab w:val="clear" w:pos="2988"/>
                    </w:tabs>
                    <w:ind w:left="864" w:hanging="864"/>
                    <w:rPr>
                      <w:lang w:eastAsia="zh-CN"/>
                    </w:rPr>
                  </w:pPr>
                  <w:r w:rsidRPr="007412C1">
                    <w:rPr>
                      <w:rFonts w:hint="eastAsia"/>
                      <w:lang w:eastAsia="zh-CN"/>
                    </w:rPr>
                    <w:lastRenderedPageBreak/>
                    <w:t>6.3.2.1.</w:t>
                  </w:r>
                  <w:r w:rsidRPr="007412C1">
                    <w:rPr>
                      <w:lang w:eastAsia="zh-CN"/>
                    </w:rPr>
                    <w:t>3A</w:t>
                  </w:r>
                  <w:r w:rsidRPr="007412C1">
                    <w:rPr>
                      <w:rFonts w:hint="eastAsia"/>
                      <w:lang w:eastAsia="zh-CN"/>
                    </w:rPr>
                    <w:tab/>
                  </w:r>
                  <w:r w:rsidRPr="007412C1">
                    <w:rPr>
                      <w:lang w:eastAsia="zh-CN"/>
                    </w:rPr>
                    <w:t>UTO-UCI</w:t>
                  </w:r>
                </w:p>
                <w:p w14:paraId="7D67EA26" w14:textId="2A7FD725" w:rsidR="00F35839" w:rsidRPr="00A32A8C" w:rsidRDefault="00F35839" w:rsidP="00F35839">
                  <w:pPr>
                    <w:rPr>
                      <w:rFonts w:cs="Arial"/>
                      <w:lang w:eastAsia="zh-CN"/>
                    </w:rPr>
                  </w:pPr>
                  <w:r w:rsidRPr="00A32A8C">
                    <w:rPr>
                      <w:rFonts w:cs="Arial"/>
                      <w:lang w:eastAsia="zh-CN"/>
                    </w:rPr>
                    <w:t xml:space="preserve">For UTO-UCI bits transmitted on a CG PUSCH when the higher layer parameter </w:t>
                  </w:r>
                  <w:r w:rsidRPr="00A32A8C">
                    <w:rPr>
                      <w:rFonts w:cs="Arial"/>
                      <w:i/>
                      <w:iCs/>
                      <w:lang w:eastAsia="zh-CN"/>
                    </w:rPr>
                    <w:t xml:space="preserve">nrof_UTO_UCI </w:t>
                  </w:r>
                  <w:r w:rsidRPr="00A32A8C">
                    <w:rPr>
                      <w:rFonts w:cs="Arial"/>
                      <w:lang w:eastAsia="zh-CN"/>
                    </w:rPr>
                    <w:t xml:space="preserve">is configured, the UTO-UCI bit sequence </w:t>
                  </w:r>
                  <m:oMath>
                    <m:sSub>
                      <m:sSubPr>
                        <m:ctrlPr>
                          <w:rPr>
                            <w:rFonts w:ascii="Cambria Math" w:hAnsi="Cambria Math" w:cs="Arial"/>
                            <w:i/>
                          </w:rPr>
                        </m:ctrlPr>
                      </m:sSubPr>
                      <m:e>
                        <m:r>
                          <w:rPr>
                            <w:rFonts w:ascii="Cambria Math" w:hAnsi="Cambria Math" w:cs="Arial"/>
                          </w:rPr>
                          <m:t>a</m:t>
                        </m:r>
                      </m:e>
                      <m:sub>
                        <m:r>
                          <w:rPr>
                            <w:rFonts w:ascii="Cambria Math" w:hAnsi="Cambria Math" w:cs="Arial"/>
                          </w:rPr>
                          <m:t>0</m:t>
                        </m:r>
                      </m:sub>
                    </m:sSub>
                    <m:r>
                      <w:rPr>
                        <w:rFonts w:ascii="Cambria Math" w:hAnsi="Cambria Math" w:cs="Arial"/>
                      </w:rPr>
                      <m:t xml:space="preserve">, </m:t>
                    </m:r>
                    <m:sSub>
                      <m:sSubPr>
                        <m:ctrlPr>
                          <w:rPr>
                            <w:rFonts w:ascii="Cambria Math" w:hAnsi="Cambria Math" w:cs="Arial"/>
                            <w:i/>
                          </w:rPr>
                        </m:ctrlPr>
                      </m:sSubPr>
                      <m:e>
                        <m:r>
                          <w:rPr>
                            <w:rFonts w:ascii="Cambria Math" w:hAnsi="Cambria Math" w:cs="Arial"/>
                          </w:rPr>
                          <m:t>a</m:t>
                        </m:r>
                      </m:e>
                      <m:sub>
                        <m:r>
                          <w:rPr>
                            <w:rFonts w:ascii="Cambria Math" w:hAnsi="Cambria Math" w:cs="Arial"/>
                          </w:rPr>
                          <m:t>1</m:t>
                        </m:r>
                      </m:sub>
                    </m:sSub>
                    <m:r>
                      <w:rPr>
                        <w:rFonts w:ascii="Cambria Math" w:hAnsi="Cambria Math" w:cs="Arial"/>
                      </w:rPr>
                      <m:t xml:space="preserve">, </m:t>
                    </m:r>
                    <m:sSub>
                      <m:sSubPr>
                        <m:ctrlPr>
                          <w:rPr>
                            <w:rFonts w:ascii="Cambria Math" w:hAnsi="Cambria Math" w:cs="Arial"/>
                            <w:i/>
                          </w:rPr>
                        </m:ctrlPr>
                      </m:sSubPr>
                      <m:e>
                        <m:r>
                          <w:rPr>
                            <w:rFonts w:ascii="Cambria Math" w:hAnsi="Cambria Math" w:cs="Arial"/>
                          </w:rPr>
                          <m:t>a</m:t>
                        </m:r>
                      </m:e>
                      <m:sub>
                        <m:r>
                          <w:rPr>
                            <w:rFonts w:ascii="Cambria Math" w:hAnsi="Cambria Math" w:cs="Arial"/>
                          </w:rPr>
                          <m:t>2</m:t>
                        </m:r>
                      </m:sub>
                    </m:sSub>
                    <m:r>
                      <w:rPr>
                        <w:rFonts w:ascii="Cambria Math" w:hAnsi="Cambria Math" w:cs="Arial"/>
                      </w:rPr>
                      <m:t xml:space="preserve">, </m:t>
                    </m:r>
                    <m:sSub>
                      <m:sSubPr>
                        <m:ctrlPr>
                          <w:rPr>
                            <w:rFonts w:ascii="Cambria Math" w:hAnsi="Cambria Math" w:cs="Arial"/>
                            <w:i/>
                          </w:rPr>
                        </m:ctrlPr>
                      </m:sSubPr>
                      <m:e>
                        <m:r>
                          <w:rPr>
                            <w:rFonts w:ascii="Cambria Math" w:hAnsi="Cambria Math" w:cs="Arial"/>
                          </w:rPr>
                          <m:t>a</m:t>
                        </m:r>
                      </m:e>
                      <m:sub>
                        <m:r>
                          <w:rPr>
                            <w:rFonts w:ascii="Cambria Math" w:hAnsi="Cambria Math" w:cs="Arial"/>
                          </w:rPr>
                          <m:t>3</m:t>
                        </m:r>
                      </m:sub>
                    </m:sSub>
                    <m:r>
                      <w:rPr>
                        <w:rFonts w:ascii="Cambria Math" w:hAnsi="Cambria Math" w:cs="Arial"/>
                      </w:rPr>
                      <m:t>, …,</m:t>
                    </m:r>
                    <m:sSub>
                      <m:sSubPr>
                        <m:ctrlPr>
                          <w:rPr>
                            <w:rFonts w:ascii="Cambria Math" w:hAnsi="Cambria Math" w:cs="Arial"/>
                            <w:i/>
                          </w:rPr>
                        </m:ctrlPr>
                      </m:sSubPr>
                      <m:e>
                        <m:r>
                          <w:rPr>
                            <w:rFonts w:ascii="Cambria Math" w:hAnsi="Cambria Math" w:cs="Arial"/>
                          </w:rPr>
                          <m:t>a</m:t>
                        </m:r>
                      </m:e>
                      <m:sub>
                        <m:r>
                          <w:rPr>
                            <w:rFonts w:ascii="Cambria Math" w:hAnsi="Cambria Math" w:cs="Arial"/>
                          </w:rPr>
                          <m:t>A-1</m:t>
                        </m:r>
                      </m:sub>
                    </m:sSub>
                    <m:r>
                      <w:rPr>
                        <w:rFonts w:ascii="Cambria Math" w:hAnsi="Cambria Math" w:cs="Arial"/>
                      </w:rPr>
                      <m:t xml:space="preserve"> </m:t>
                    </m:r>
                  </m:oMath>
                  <w:r w:rsidRPr="00A32A8C">
                    <w:rPr>
                      <w:rFonts w:cs="Arial"/>
                      <w:lang w:eastAsia="zh-CN"/>
                    </w:rPr>
                    <w:t xml:space="preserve"> is determined as follows:</w:t>
                  </w:r>
                </w:p>
                <w:p w14:paraId="168EA267" w14:textId="4E470B0E" w:rsidR="00F35839" w:rsidRPr="00A32A8C" w:rsidRDefault="00F35839" w:rsidP="00F35839">
                  <w:pPr>
                    <w:pStyle w:val="B1"/>
                    <w:rPr>
                      <w:rFonts w:ascii="Arial" w:hAnsi="Arial" w:cs="Arial"/>
                    </w:rPr>
                  </w:pPr>
                  <w:r w:rsidRPr="00A32A8C">
                    <w:rPr>
                      <w:rFonts w:ascii="Arial" w:hAnsi="Arial" w:cs="Arial"/>
                    </w:rPr>
                    <w:t>-</w:t>
                  </w:r>
                  <w:r w:rsidRPr="00A32A8C">
                    <w:rPr>
                      <w:rFonts w:ascii="Arial" w:hAnsi="Arial" w:cs="Arial"/>
                    </w:rPr>
                    <w:tab/>
                    <w:t xml:space="preserve">set </w:t>
                  </w:r>
                  <m:oMath>
                    <m:sSub>
                      <m:sSubPr>
                        <m:ctrlPr>
                          <w:rPr>
                            <w:rFonts w:ascii="Cambria Math" w:hAnsi="Cambria Math" w:cs="Arial"/>
                          </w:rPr>
                        </m:ctrlPr>
                      </m:sSubPr>
                      <m:e>
                        <m:r>
                          <w:rPr>
                            <w:rFonts w:ascii="Cambria Math" w:hAnsi="Cambria Math" w:cs="Arial"/>
                          </w:rPr>
                          <m:t>a</m:t>
                        </m:r>
                      </m:e>
                      <m:sub>
                        <m:r>
                          <w:rPr>
                            <w:rFonts w:ascii="Cambria Math" w:hAnsi="Cambria Math" w:cs="Arial"/>
                          </w:rPr>
                          <m:t>i</m:t>
                        </m:r>
                      </m:sub>
                    </m:sSub>
                    <m:r>
                      <m:rPr>
                        <m:sty m:val="p"/>
                      </m:rPr>
                      <w:rPr>
                        <w:rFonts w:ascii="Cambria Math" w:hAnsi="Cambria Math" w:cs="Arial"/>
                      </w:rPr>
                      <m:t>=</m:t>
                    </m:r>
                    <m:sSubSup>
                      <m:sSubSupPr>
                        <m:ctrlPr>
                          <w:rPr>
                            <w:rFonts w:ascii="Cambria Math" w:hAnsi="Cambria Math" w:cs="Arial"/>
                          </w:rPr>
                        </m:ctrlPr>
                      </m:sSubSupPr>
                      <m:e>
                        <m:acc>
                          <m:accPr>
                            <m:chr m:val="̃"/>
                            <m:ctrlPr>
                              <w:rPr>
                                <w:rFonts w:ascii="Cambria Math" w:hAnsi="Cambria Math" w:cs="Arial"/>
                              </w:rPr>
                            </m:ctrlPr>
                          </m:accPr>
                          <m:e>
                            <m:r>
                              <w:rPr>
                                <w:rFonts w:ascii="Cambria Math" w:hAnsi="Cambria Math" w:cs="Arial"/>
                              </w:rPr>
                              <m:t>o</m:t>
                            </m:r>
                          </m:e>
                        </m:acc>
                      </m:e>
                      <m:sub>
                        <m:r>
                          <w:rPr>
                            <w:rFonts w:ascii="Cambria Math" w:hAnsi="Cambria Math" w:cs="Arial"/>
                          </w:rPr>
                          <m:t>i</m:t>
                        </m:r>
                      </m:sub>
                      <m:sup>
                        <m:r>
                          <w:rPr>
                            <w:rFonts w:ascii="Cambria Math" w:hAnsi="Cambria Math" w:cs="Arial"/>
                          </w:rPr>
                          <m:t>UTO</m:t>
                        </m:r>
                        <m:r>
                          <m:rPr>
                            <m:sty m:val="p"/>
                          </m:rPr>
                          <w:rPr>
                            <w:rFonts w:ascii="Cambria Math" w:hAnsi="Cambria Math" w:cs="Arial"/>
                          </w:rPr>
                          <m:t>-</m:t>
                        </m:r>
                        <m:r>
                          <w:rPr>
                            <w:rFonts w:ascii="Cambria Math" w:hAnsi="Cambria Math" w:cs="Arial"/>
                          </w:rPr>
                          <m:t>UCI</m:t>
                        </m:r>
                      </m:sup>
                    </m:sSubSup>
                  </m:oMath>
                  <w:r w:rsidRPr="00A32A8C">
                    <w:rPr>
                      <w:rFonts w:ascii="Arial" w:hAnsi="Arial" w:cs="Arial"/>
                    </w:rPr>
                    <w:t xml:space="preserve">  for </w:t>
                  </w:r>
                  <m:oMath>
                    <m:r>
                      <w:rPr>
                        <w:rFonts w:ascii="Cambria Math" w:hAnsi="Cambria Math" w:cs="Arial"/>
                      </w:rPr>
                      <m:t>i</m:t>
                    </m:r>
                    <m:r>
                      <m:rPr>
                        <m:sty m:val="p"/>
                      </m:rPr>
                      <w:rPr>
                        <w:rFonts w:ascii="Cambria Math" w:hAnsi="Cambria Math" w:cs="Arial"/>
                      </w:rPr>
                      <m:t xml:space="preserve">=0,1, …, </m:t>
                    </m:r>
                    <m:sSup>
                      <m:sSupPr>
                        <m:ctrlPr>
                          <w:rPr>
                            <w:rFonts w:ascii="Cambria Math" w:hAnsi="Cambria Math" w:cs="Arial"/>
                          </w:rPr>
                        </m:ctrlPr>
                      </m:sSupPr>
                      <m:e>
                        <m:r>
                          <w:rPr>
                            <w:rFonts w:ascii="Cambria Math" w:hAnsi="Cambria Math" w:cs="Arial"/>
                          </w:rPr>
                          <m:t>O</m:t>
                        </m:r>
                      </m:e>
                      <m:sup>
                        <m:r>
                          <w:rPr>
                            <w:rFonts w:ascii="Cambria Math" w:hAnsi="Cambria Math" w:cs="Arial"/>
                          </w:rPr>
                          <m:t>UTO</m:t>
                        </m:r>
                        <m:r>
                          <m:rPr>
                            <m:sty m:val="p"/>
                          </m:rPr>
                          <w:rPr>
                            <w:rFonts w:ascii="Cambria Math" w:hAnsi="Cambria Math" w:cs="Arial"/>
                          </w:rPr>
                          <m:t>-</m:t>
                        </m:r>
                        <m:r>
                          <w:rPr>
                            <w:rFonts w:ascii="Cambria Math" w:hAnsi="Cambria Math" w:cs="Arial"/>
                          </w:rPr>
                          <m:t>UCI</m:t>
                        </m:r>
                      </m:sup>
                    </m:sSup>
                    <m:r>
                      <m:rPr>
                        <m:sty m:val="p"/>
                      </m:rPr>
                      <w:rPr>
                        <w:rFonts w:ascii="Cambria Math" w:hAnsi="Cambria Math" w:cs="Arial"/>
                      </w:rPr>
                      <m:t>-1</m:t>
                    </m:r>
                  </m:oMath>
                  <w:r w:rsidRPr="00A32A8C">
                    <w:rPr>
                      <w:rFonts w:ascii="Arial" w:hAnsi="Arial" w:cs="Arial"/>
                    </w:rPr>
                    <w:t xml:space="preserve"> and </w:t>
                  </w:r>
                  <m:oMath>
                    <m:r>
                      <w:rPr>
                        <w:rFonts w:ascii="Cambria Math" w:hAnsi="Cambria Math" w:cs="Arial"/>
                      </w:rPr>
                      <m:t>A</m:t>
                    </m:r>
                    <m:r>
                      <m:rPr>
                        <m:sty m:val="p"/>
                      </m:rPr>
                      <w:rPr>
                        <w:rFonts w:ascii="Cambria Math" w:hAnsi="Cambria Math" w:cs="Arial"/>
                      </w:rPr>
                      <m:t>=</m:t>
                    </m:r>
                    <m:sSup>
                      <m:sSupPr>
                        <m:ctrlPr>
                          <w:rPr>
                            <w:rFonts w:ascii="Cambria Math" w:hAnsi="Cambria Math" w:cs="Arial"/>
                          </w:rPr>
                        </m:ctrlPr>
                      </m:sSupPr>
                      <m:e>
                        <m:r>
                          <w:rPr>
                            <w:rFonts w:ascii="Cambria Math" w:hAnsi="Cambria Math" w:cs="Arial"/>
                          </w:rPr>
                          <m:t>O</m:t>
                        </m:r>
                      </m:e>
                      <m:sup>
                        <m:r>
                          <w:rPr>
                            <w:rFonts w:ascii="Cambria Math" w:hAnsi="Cambria Math" w:cs="Arial"/>
                          </w:rPr>
                          <m:t>UTO</m:t>
                        </m:r>
                        <m:r>
                          <m:rPr>
                            <m:sty m:val="p"/>
                          </m:rPr>
                          <w:rPr>
                            <w:rFonts w:ascii="Cambria Math" w:hAnsi="Cambria Math" w:cs="Arial"/>
                          </w:rPr>
                          <m:t>-</m:t>
                        </m:r>
                        <m:r>
                          <w:rPr>
                            <w:rFonts w:ascii="Cambria Math" w:hAnsi="Cambria Math" w:cs="Arial"/>
                          </w:rPr>
                          <m:t>UCI</m:t>
                        </m:r>
                      </m:sup>
                    </m:sSup>
                  </m:oMath>
                  <w:r w:rsidRPr="00A32A8C">
                    <w:rPr>
                      <w:rFonts w:ascii="Arial" w:hAnsi="Arial" w:cs="Arial"/>
                    </w:rPr>
                    <w:t xml:space="preserve">, where </w:t>
                  </w:r>
                  <m:oMath>
                    <m:sSup>
                      <m:sSupPr>
                        <m:ctrlPr>
                          <w:rPr>
                            <w:rFonts w:ascii="Cambria Math" w:hAnsi="Cambria Math" w:cs="Arial"/>
                          </w:rPr>
                        </m:ctrlPr>
                      </m:sSupPr>
                      <m:e>
                        <m:r>
                          <w:rPr>
                            <w:rFonts w:ascii="Cambria Math" w:hAnsi="Cambria Math" w:cs="Arial"/>
                          </w:rPr>
                          <m:t>O</m:t>
                        </m:r>
                      </m:e>
                      <m:sup>
                        <m:r>
                          <w:rPr>
                            <w:rFonts w:ascii="Cambria Math" w:hAnsi="Cambria Math" w:cs="Arial"/>
                          </w:rPr>
                          <m:t>UTO</m:t>
                        </m:r>
                        <m:r>
                          <m:rPr>
                            <m:sty m:val="p"/>
                          </m:rPr>
                          <w:rPr>
                            <w:rFonts w:ascii="Cambria Math" w:hAnsi="Cambria Math" w:cs="Arial"/>
                          </w:rPr>
                          <m:t>-</m:t>
                        </m:r>
                        <m:r>
                          <w:rPr>
                            <w:rFonts w:ascii="Cambria Math" w:hAnsi="Cambria Math" w:cs="Arial"/>
                          </w:rPr>
                          <m:t>UCI</m:t>
                        </m:r>
                      </m:sup>
                    </m:sSup>
                  </m:oMath>
                  <w:r w:rsidRPr="00A32A8C">
                    <w:rPr>
                      <w:rFonts w:ascii="Arial" w:hAnsi="Arial" w:cs="Arial"/>
                    </w:rPr>
                    <w:t xml:space="preserve"> is provided by </w:t>
                  </w:r>
                  <w:r w:rsidRPr="00A32A8C">
                    <w:rPr>
                      <w:rFonts w:ascii="Arial" w:hAnsi="Arial" w:cs="Arial"/>
                      <w:i/>
                      <w:iCs/>
                    </w:rPr>
                    <w:t>nrof_UTO_UCI</w:t>
                  </w:r>
                  <w:r w:rsidRPr="00A32A8C">
                    <w:rPr>
                      <w:rFonts w:ascii="Arial" w:hAnsi="Arial" w:cs="Arial"/>
                    </w:rPr>
                    <w:t xml:space="preserve">, and the UTO-UCI bit sequence </w:t>
                  </w:r>
                  <m:oMath>
                    <m:sSubSup>
                      <m:sSubSupPr>
                        <m:ctrlPr>
                          <w:rPr>
                            <w:rFonts w:ascii="Cambria Math" w:hAnsi="Cambria Math" w:cs="Arial"/>
                          </w:rPr>
                        </m:ctrlPr>
                      </m:sSubSupPr>
                      <m:e>
                        <m:acc>
                          <m:accPr>
                            <m:chr m:val="̃"/>
                            <m:ctrlPr>
                              <w:rPr>
                                <w:rFonts w:ascii="Cambria Math" w:hAnsi="Cambria Math" w:cs="Arial"/>
                              </w:rPr>
                            </m:ctrlPr>
                          </m:accPr>
                          <m:e>
                            <m:r>
                              <w:rPr>
                                <w:rFonts w:ascii="Cambria Math" w:hAnsi="Cambria Math" w:cs="Arial"/>
                              </w:rPr>
                              <m:t>o</m:t>
                            </m:r>
                          </m:e>
                        </m:acc>
                      </m:e>
                      <m:sub>
                        <m:r>
                          <m:rPr>
                            <m:sty m:val="p"/>
                          </m:rPr>
                          <w:rPr>
                            <w:rFonts w:ascii="Cambria Math" w:hAnsi="Cambria Math" w:cs="Arial"/>
                          </w:rPr>
                          <m:t>0</m:t>
                        </m:r>
                      </m:sub>
                      <m:sup>
                        <m:r>
                          <w:rPr>
                            <w:rFonts w:ascii="Cambria Math" w:hAnsi="Cambria Math" w:cs="Arial"/>
                          </w:rPr>
                          <m:t>UTO</m:t>
                        </m:r>
                        <m:r>
                          <m:rPr>
                            <m:sty m:val="p"/>
                          </m:rPr>
                          <w:rPr>
                            <w:rFonts w:ascii="Cambria Math" w:hAnsi="Cambria Math" w:cs="Arial"/>
                          </w:rPr>
                          <m:t>-</m:t>
                        </m:r>
                        <m:r>
                          <w:rPr>
                            <w:rFonts w:ascii="Cambria Math" w:hAnsi="Cambria Math" w:cs="Arial"/>
                          </w:rPr>
                          <m:t>UCI</m:t>
                        </m:r>
                      </m:sup>
                    </m:sSubSup>
                    <m:r>
                      <m:rPr>
                        <m:sty m:val="p"/>
                      </m:rPr>
                      <w:rPr>
                        <w:rFonts w:ascii="Cambria Math" w:hAnsi="Cambria Math" w:cs="Arial"/>
                      </w:rPr>
                      <m:t xml:space="preserve">, </m:t>
                    </m:r>
                    <m:sSubSup>
                      <m:sSubSupPr>
                        <m:ctrlPr>
                          <w:rPr>
                            <w:rFonts w:ascii="Cambria Math" w:hAnsi="Cambria Math" w:cs="Arial"/>
                          </w:rPr>
                        </m:ctrlPr>
                      </m:sSubSupPr>
                      <m:e>
                        <m:acc>
                          <m:accPr>
                            <m:chr m:val="̃"/>
                            <m:ctrlPr>
                              <w:rPr>
                                <w:rFonts w:ascii="Cambria Math" w:hAnsi="Cambria Math" w:cs="Arial"/>
                              </w:rPr>
                            </m:ctrlPr>
                          </m:accPr>
                          <m:e>
                            <m:r>
                              <w:rPr>
                                <w:rFonts w:ascii="Cambria Math" w:hAnsi="Cambria Math" w:cs="Arial"/>
                              </w:rPr>
                              <m:t>o</m:t>
                            </m:r>
                          </m:e>
                        </m:acc>
                      </m:e>
                      <m:sub>
                        <m:r>
                          <m:rPr>
                            <m:sty m:val="p"/>
                          </m:rPr>
                          <w:rPr>
                            <w:rFonts w:ascii="Cambria Math" w:hAnsi="Cambria Math" w:cs="Arial"/>
                          </w:rPr>
                          <m:t>1</m:t>
                        </m:r>
                      </m:sub>
                      <m:sup>
                        <m:r>
                          <w:rPr>
                            <w:rFonts w:ascii="Cambria Math" w:hAnsi="Cambria Math" w:cs="Arial"/>
                          </w:rPr>
                          <m:t>UTO</m:t>
                        </m:r>
                        <m:r>
                          <m:rPr>
                            <m:sty m:val="p"/>
                          </m:rPr>
                          <w:rPr>
                            <w:rFonts w:ascii="Cambria Math" w:hAnsi="Cambria Math" w:cs="Arial"/>
                          </w:rPr>
                          <m:t>-</m:t>
                        </m:r>
                        <m:r>
                          <w:rPr>
                            <w:rFonts w:ascii="Cambria Math" w:hAnsi="Cambria Math" w:cs="Arial"/>
                          </w:rPr>
                          <m:t>UCI</m:t>
                        </m:r>
                      </m:sup>
                    </m:sSubSup>
                    <m:r>
                      <m:rPr>
                        <m:sty m:val="p"/>
                      </m:rPr>
                      <w:rPr>
                        <w:rFonts w:ascii="Cambria Math" w:hAnsi="Cambria Math" w:cs="Arial"/>
                      </w:rPr>
                      <m:t xml:space="preserve">, …, </m:t>
                    </m:r>
                    <m:sSubSup>
                      <m:sSubSupPr>
                        <m:ctrlPr>
                          <w:rPr>
                            <w:rFonts w:ascii="Cambria Math" w:hAnsi="Cambria Math" w:cs="Arial"/>
                          </w:rPr>
                        </m:ctrlPr>
                      </m:sSubSupPr>
                      <m:e>
                        <m:acc>
                          <m:accPr>
                            <m:chr m:val="̃"/>
                            <m:ctrlPr>
                              <w:rPr>
                                <w:rFonts w:ascii="Cambria Math" w:hAnsi="Cambria Math" w:cs="Arial"/>
                              </w:rPr>
                            </m:ctrlPr>
                          </m:accPr>
                          <m:e>
                            <m:r>
                              <w:rPr>
                                <w:rFonts w:ascii="Cambria Math" w:hAnsi="Cambria Math" w:cs="Arial"/>
                              </w:rPr>
                              <m:t>o</m:t>
                            </m:r>
                          </m:e>
                        </m:acc>
                      </m:e>
                      <m:sub>
                        <m:sSup>
                          <m:sSupPr>
                            <m:ctrlPr>
                              <w:rPr>
                                <w:rFonts w:ascii="Cambria Math" w:hAnsi="Cambria Math" w:cs="Arial"/>
                              </w:rPr>
                            </m:ctrlPr>
                          </m:sSupPr>
                          <m:e>
                            <m:r>
                              <w:rPr>
                                <w:rFonts w:ascii="Cambria Math" w:hAnsi="Cambria Math" w:cs="Arial"/>
                              </w:rPr>
                              <m:t>O</m:t>
                            </m:r>
                          </m:e>
                          <m:sup>
                            <m:r>
                              <w:rPr>
                                <w:rFonts w:ascii="Cambria Math" w:hAnsi="Cambria Math" w:cs="Arial"/>
                              </w:rPr>
                              <m:t>UTO</m:t>
                            </m:r>
                            <m:r>
                              <m:rPr>
                                <m:sty m:val="p"/>
                              </m:rPr>
                              <w:rPr>
                                <w:rFonts w:ascii="Cambria Math" w:hAnsi="Cambria Math" w:cs="Arial"/>
                              </w:rPr>
                              <m:t>-</m:t>
                            </m:r>
                            <m:r>
                              <w:rPr>
                                <w:rFonts w:ascii="Cambria Math" w:hAnsi="Cambria Math" w:cs="Arial"/>
                              </w:rPr>
                              <m:t>UCI</m:t>
                            </m:r>
                          </m:sup>
                        </m:sSup>
                        <m:r>
                          <m:rPr>
                            <m:sty m:val="p"/>
                          </m:rPr>
                          <w:rPr>
                            <w:rFonts w:ascii="Cambria Math" w:hAnsi="Cambria Math" w:cs="Arial"/>
                          </w:rPr>
                          <m:t>-1</m:t>
                        </m:r>
                      </m:sub>
                      <m:sup>
                        <m:r>
                          <w:rPr>
                            <w:rFonts w:ascii="Cambria Math" w:hAnsi="Cambria Math" w:cs="Arial"/>
                          </w:rPr>
                          <m:t>UTO</m:t>
                        </m:r>
                        <m:r>
                          <m:rPr>
                            <m:sty m:val="p"/>
                          </m:rPr>
                          <w:rPr>
                            <w:rFonts w:ascii="Cambria Math" w:hAnsi="Cambria Math" w:cs="Arial"/>
                          </w:rPr>
                          <m:t>-</m:t>
                        </m:r>
                        <m:r>
                          <w:rPr>
                            <w:rFonts w:ascii="Cambria Math" w:hAnsi="Cambria Math" w:cs="Arial"/>
                          </w:rPr>
                          <m:t>UCI</m:t>
                        </m:r>
                      </m:sup>
                    </m:sSubSup>
                  </m:oMath>
                  <w:r w:rsidRPr="00A32A8C">
                    <w:rPr>
                      <w:rFonts w:ascii="Arial" w:hAnsi="Arial" w:cs="Arial"/>
                      <w:color w:val="000000"/>
                    </w:rPr>
                    <w:t xml:space="preserve"> is given by clause </w:t>
                  </w:r>
                  <w:r w:rsidRPr="00A32A8C">
                    <w:rPr>
                      <w:rFonts w:ascii="Arial" w:hAnsi="Arial" w:cs="Arial"/>
                      <w:strike/>
                      <w:color w:val="FF0000"/>
                    </w:rPr>
                    <w:t>x.x</w:t>
                  </w:r>
                  <w:r w:rsidRPr="00A32A8C">
                    <w:rPr>
                      <w:rFonts w:ascii="Arial" w:hAnsi="Arial" w:cs="Arial"/>
                      <w:color w:val="FF0000"/>
                    </w:rPr>
                    <w:t>9.3.1</w:t>
                  </w:r>
                  <w:r w:rsidRPr="00A32A8C">
                    <w:rPr>
                      <w:rFonts w:ascii="Arial" w:hAnsi="Arial" w:cs="Arial"/>
                      <w:color w:val="000000"/>
                    </w:rPr>
                    <w:t xml:space="preserve"> of </w:t>
                  </w:r>
                  <w:r w:rsidRPr="00A32A8C">
                    <w:rPr>
                      <w:rFonts w:ascii="Arial" w:hAnsi="Arial" w:cs="Arial"/>
                    </w:rPr>
                    <w:t>[5, TS 38.213].</w:t>
                  </w:r>
                </w:p>
                <w:p w14:paraId="78F900C9" w14:textId="77777777" w:rsidR="00F35839" w:rsidRPr="003E74CC" w:rsidRDefault="00F35839" w:rsidP="00F35839">
                  <w:pPr>
                    <w:pStyle w:val="CRCoverPage"/>
                    <w:spacing w:after="0"/>
                    <w:rPr>
                      <w:noProof/>
                      <w:lang w:val="en-US"/>
                    </w:rPr>
                  </w:pPr>
                </w:p>
                <w:p w14:paraId="03A02824" w14:textId="77777777" w:rsidR="00F35839" w:rsidRDefault="00F35839" w:rsidP="00F35839">
                  <w:pPr>
                    <w:pStyle w:val="CRCoverPage"/>
                    <w:spacing w:after="0"/>
                    <w:jc w:val="center"/>
                    <w:rPr>
                      <w:noProof/>
                      <w:color w:val="0000FF"/>
                      <w:lang w:val="en-US"/>
                    </w:rPr>
                  </w:pPr>
                  <w:r>
                    <w:rPr>
                      <w:noProof/>
                      <w:color w:val="0000FF"/>
                      <w:lang w:val="en-US"/>
                    </w:rPr>
                    <w:t>******************** unchnaged text omitted *****************************</w:t>
                  </w:r>
                </w:p>
                <w:p w14:paraId="3230B024" w14:textId="77777777" w:rsidR="00F35839" w:rsidRDefault="00F35839" w:rsidP="00F35839">
                  <w:pPr>
                    <w:pStyle w:val="5"/>
                    <w:numPr>
                      <w:ilvl w:val="4"/>
                      <w:numId w:val="8"/>
                    </w:numPr>
                    <w:tabs>
                      <w:tab w:val="clear" w:pos="2988"/>
                    </w:tabs>
                    <w:ind w:left="864" w:hanging="864"/>
                    <w:rPr>
                      <w:lang w:eastAsia="zh-CN"/>
                    </w:rPr>
                  </w:pPr>
                  <w:r w:rsidRPr="00ED4AF8">
                    <w:rPr>
                      <w:rFonts w:hint="eastAsia"/>
                      <w:lang w:eastAsia="zh-CN"/>
                    </w:rPr>
                    <w:t>6.3.2.1.5</w:t>
                  </w:r>
                  <w:r w:rsidRPr="00ED4AF8">
                    <w:rPr>
                      <w:rFonts w:hint="eastAsia"/>
                      <w:lang w:eastAsia="zh-CN"/>
                    </w:rPr>
                    <w:tab/>
                  </w:r>
                  <w:r w:rsidRPr="00ED4AF8">
                    <w:rPr>
                      <w:lang w:eastAsia="zh-CN"/>
                    </w:rPr>
                    <w:t xml:space="preserve">UCI </w:t>
                  </w:r>
                  <w:r w:rsidRPr="00ED4AF8">
                    <w:rPr>
                      <w:rFonts w:hint="eastAsia"/>
                      <w:lang w:eastAsia="zh-CN"/>
                    </w:rPr>
                    <w:t>wit</w:t>
                  </w:r>
                  <w:r w:rsidRPr="00ED4AF8">
                    <w:rPr>
                      <w:lang w:eastAsia="zh-CN"/>
                    </w:rPr>
                    <w:t>h different priority indexes</w:t>
                  </w:r>
                </w:p>
                <w:p w14:paraId="10E21E5C" w14:textId="77777777" w:rsidR="00F35839" w:rsidRPr="00265159" w:rsidRDefault="00F35839" w:rsidP="00F35839">
                  <w:pPr>
                    <w:rPr>
                      <w:lang w:eastAsia="zh-CN"/>
                    </w:rPr>
                  </w:pPr>
                  <w:r w:rsidRPr="00265159">
                    <w:rPr>
                      <w:lang w:eastAsia="zh-CN"/>
                    </w:rPr>
                    <w:t>I</w:t>
                  </w:r>
                  <w:r w:rsidRPr="00265159">
                    <w:rPr>
                      <w:rFonts w:hint="eastAsia"/>
                      <w:lang w:eastAsia="zh-CN"/>
                    </w:rPr>
                    <w:t xml:space="preserve">f </w:t>
                  </w:r>
                  <w:r w:rsidRPr="00265159">
                    <w:rPr>
                      <w:lang w:eastAsia="zh-CN"/>
                    </w:rPr>
                    <w:t xml:space="preserve">the higher layer parameter </w:t>
                  </w:r>
                  <w:r w:rsidRPr="00265159">
                    <w:rPr>
                      <w:i/>
                      <w:iCs/>
                      <w:lang w:eastAsia="zh-CN"/>
                    </w:rPr>
                    <w:t xml:space="preserve">nrof_UTO_UCI </w:t>
                  </w:r>
                  <w:r w:rsidRPr="00265159">
                    <w:rPr>
                      <w:lang w:eastAsia="zh-CN"/>
                    </w:rPr>
                    <w:t xml:space="preserve">is configured, the procedure in this clause 6.3.2.1.5 applies by replacing CG-UCI with UTO-UCI in all the notations and texts, and replacing </w:t>
                  </w:r>
                  <w:r w:rsidRPr="00265159">
                    <w:rPr>
                      <w:rFonts w:cs="Gulim"/>
                      <w:lang w:eastAsia="zh-CN"/>
                    </w:rPr>
                    <w:t>"</w:t>
                  </w:r>
                  <w:r w:rsidRPr="00265159">
                    <w:rPr>
                      <w:rFonts w:hint="eastAsia"/>
                      <w:lang w:eastAsia="zh-CN"/>
                    </w:rPr>
                    <w:t>is given by Table</w:t>
                  </w:r>
                  <w:r w:rsidRPr="00265159">
                    <w:t xml:space="preserve"> </w:t>
                  </w:r>
                  <w:r w:rsidRPr="00265159">
                    <w:rPr>
                      <w:rFonts w:hint="eastAsia"/>
                      <w:lang w:eastAsia="zh-CN"/>
                    </w:rPr>
                    <w:t>6.3.2.</w:t>
                  </w:r>
                  <w:r w:rsidRPr="00265159">
                    <w:rPr>
                      <w:lang w:eastAsia="zh-CN"/>
                    </w:rPr>
                    <w:t>1</w:t>
                  </w:r>
                  <w:r w:rsidRPr="00265159">
                    <w:rPr>
                      <w:rFonts w:hint="eastAsia"/>
                      <w:lang w:eastAsia="zh-CN"/>
                    </w:rPr>
                    <w:t>.</w:t>
                  </w:r>
                  <w:r w:rsidRPr="00265159">
                    <w:rPr>
                      <w:lang w:eastAsia="zh-CN"/>
                    </w:rPr>
                    <w:t>3</w:t>
                  </w:r>
                  <w:r w:rsidRPr="00265159">
                    <w:t>-1</w:t>
                  </w:r>
                  <w:r w:rsidRPr="00265159">
                    <w:rPr>
                      <w:lang w:eastAsia="zh-CN"/>
                    </w:rPr>
                    <w:t xml:space="preserve"> </w:t>
                  </w:r>
                  <w:r w:rsidRPr="00265159">
                    <w:rPr>
                      <w:rFonts w:hint="eastAsia"/>
                      <w:lang w:eastAsia="zh-CN"/>
                    </w:rPr>
                    <w:t>mapped in the order from upper part to lower part</w:t>
                  </w:r>
                  <w:r w:rsidRPr="00265159">
                    <w:rPr>
                      <w:rFonts w:cs="Gulim"/>
                      <w:lang w:eastAsia="zh-CN"/>
                    </w:rPr>
                    <w:t>" with "</w:t>
                  </w:r>
                  <w:r w:rsidRPr="00265159">
                    <w:rPr>
                      <w:color w:val="000000"/>
                      <w:lang w:eastAsia="zh-CN"/>
                    </w:rPr>
                    <w:t xml:space="preserve">is given by clause </w:t>
                  </w:r>
                  <w:r w:rsidRPr="00A32A8C">
                    <w:rPr>
                      <w:strike/>
                      <w:color w:val="FF0000"/>
                      <w:lang w:eastAsia="zh-CN"/>
                    </w:rPr>
                    <w:t>x.x</w:t>
                  </w:r>
                  <w:r w:rsidRPr="00A32A8C">
                    <w:rPr>
                      <w:color w:val="FF0000"/>
                      <w:lang w:eastAsia="zh-CN"/>
                    </w:rPr>
                    <w:t xml:space="preserve">9.3.1 </w:t>
                  </w:r>
                  <w:r w:rsidRPr="00265159">
                    <w:rPr>
                      <w:color w:val="000000"/>
                      <w:lang w:eastAsia="zh-CN"/>
                    </w:rPr>
                    <w:t xml:space="preserve">of </w:t>
                  </w:r>
                  <w:r w:rsidRPr="00265159">
                    <w:rPr>
                      <w:rFonts w:hint="eastAsia"/>
                      <w:lang w:eastAsia="zh-CN"/>
                    </w:rPr>
                    <w:t>[5, TS</w:t>
                  </w:r>
                  <w:r w:rsidRPr="00265159">
                    <w:rPr>
                      <w:lang w:eastAsia="zh-CN"/>
                    </w:rPr>
                    <w:t xml:space="preserve"> </w:t>
                  </w:r>
                  <w:r w:rsidRPr="00265159">
                    <w:rPr>
                      <w:rFonts w:hint="eastAsia"/>
                      <w:lang w:eastAsia="zh-CN"/>
                    </w:rPr>
                    <w:t>38.213]</w:t>
                  </w:r>
                  <w:r w:rsidRPr="00265159">
                    <w:rPr>
                      <w:rFonts w:cs="Gulim"/>
                      <w:lang w:eastAsia="zh-CN"/>
                    </w:rPr>
                    <w:t>"</w:t>
                  </w:r>
                  <w:r w:rsidRPr="00265159">
                    <w:rPr>
                      <w:lang w:eastAsia="zh-CN"/>
                    </w:rPr>
                    <w:t xml:space="preserve">.  </w:t>
                  </w:r>
                </w:p>
                <w:p w14:paraId="4DB37BA0" w14:textId="77777777" w:rsidR="00F35839" w:rsidRDefault="00F35839" w:rsidP="00F35839">
                  <w:pPr>
                    <w:pStyle w:val="CRCoverPage"/>
                    <w:spacing w:after="0"/>
                    <w:rPr>
                      <w:noProof/>
                      <w:color w:val="0000FF"/>
                      <w:lang w:val="en-US"/>
                    </w:rPr>
                  </w:pPr>
                </w:p>
                <w:p w14:paraId="799A788C" w14:textId="77777777" w:rsidR="00F35839" w:rsidRDefault="00F35839" w:rsidP="00F35839">
                  <w:pPr>
                    <w:pStyle w:val="CRCoverPage"/>
                    <w:spacing w:after="0"/>
                    <w:jc w:val="center"/>
                    <w:rPr>
                      <w:noProof/>
                      <w:color w:val="0000FF"/>
                      <w:lang w:val="en-US"/>
                    </w:rPr>
                  </w:pPr>
                  <w:r>
                    <w:rPr>
                      <w:noProof/>
                      <w:color w:val="0000FF"/>
                      <w:lang w:val="en-US"/>
                    </w:rPr>
                    <w:t>******************** unchnaged text omitted *****************************</w:t>
                  </w:r>
                </w:p>
                <w:p w14:paraId="360F8161" w14:textId="77777777" w:rsidR="00F35839" w:rsidRPr="0011285E" w:rsidRDefault="00F35839" w:rsidP="00F35839">
                  <w:pPr>
                    <w:pStyle w:val="CRCoverPage"/>
                    <w:spacing w:after="0"/>
                    <w:jc w:val="center"/>
                    <w:rPr>
                      <w:noProof/>
                      <w:color w:val="0000FF"/>
                      <w:lang w:val="en-US"/>
                    </w:rPr>
                  </w:pPr>
                </w:p>
                <w:p w14:paraId="0BE33D15" w14:textId="77777777" w:rsidR="00F35839" w:rsidRDefault="00F35839" w:rsidP="00F35839">
                  <w:pPr>
                    <w:pStyle w:val="CRCoverPage"/>
                    <w:spacing w:after="0"/>
                    <w:jc w:val="center"/>
                    <w:rPr>
                      <w:noProof/>
                    </w:rPr>
                  </w:pPr>
                </w:p>
              </w:tc>
            </w:tr>
          </w:tbl>
          <w:p w14:paraId="697C14F3" w14:textId="77777777" w:rsidR="00F35839" w:rsidRPr="00BE1F93" w:rsidRDefault="00F35839" w:rsidP="00F35839">
            <w:pPr>
              <w:rPr>
                <w:lang w:eastAsia="ja-JP"/>
              </w:rPr>
            </w:pPr>
          </w:p>
          <w:p w14:paraId="783A8404" w14:textId="77777777" w:rsidR="00F35839" w:rsidRPr="004642FF" w:rsidRDefault="00F35839" w:rsidP="00F35839">
            <w:pPr>
              <w:rPr>
                <w:b/>
                <w:bCs/>
                <w:highlight w:val="green"/>
              </w:rPr>
            </w:pPr>
            <w:r w:rsidRPr="005974D9">
              <w:rPr>
                <w:b/>
                <w:bCs/>
                <w:highlight w:val="green"/>
                <w:lang w:eastAsia="x-none"/>
              </w:rPr>
              <w:t>Agreement</w:t>
            </w:r>
          </w:p>
          <w:p w14:paraId="77E7961F" w14:textId="77777777" w:rsidR="00F35839" w:rsidRPr="004642FF" w:rsidRDefault="00F35839" w:rsidP="00F35839">
            <w:pPr>
              <w:rPr>
                <w:lang w:eastAsia="ja-JP"/>
              </w:rPr>
            </w:pPr>
            <w:r w:rsidRPr="004642FF">
              <w:rPr>
                <w:lang w:eastAsia="ja-JP"/>
              </w:rPr>
              <w:t>Adopt TP4-2 below for Clause 6.3.2.7 of 38.212:</w:t>
            </w:r>
          </w:p>
          <w:tbl>
            <w:tblPr>
              <w:tblW w:w="9640" w:type="dxa"/>
              <w:tblInd w:w="42" w:type="dxa"/>
              <w:tblCellMar>
                <w:left w:w="42" w:type="dxa"/>
                <w:right w:w="42" w:type="dxa"/>
              </w:tblCellMar>
              <w:tblLook w:val="0000" w:firstRow="0" w:lastRow="0" w:firstColumn="0" w:lastColumn="0" w:noHBand="0" w:noVBand="0"/>
            </w:tblPr>
            <w:tblGrid>
              <w:gridCol w:w="2694"/>
              <w:gridCol w:w="6946"/>
            </w:tblGrid>
            <w:tr w:rsidR="00F35839" w14:paraId="1B1435F6" w14:textId="77777777" w:rsidTr="00E965AB">
              <w:tc>
                <w:tcPr>
                  <w:tcW w:w="2694" w:type="dxa"/>
                  <w:tcBorders>
                    <w:top w:val="single" w:sz="4" w:space="0" w:color="auto"/>
                    <w:left w:val="single" w:sz="4" w:space="0" w:color="auto"/>
                  </w:tcBorders>
                </w:tcPr>
                <w:p w14:paraId="0A770918" w14:textId="77777777" w:rsidR="00F35839" w:rsidRDefault="00F35839" w:rsidP="00F35839">
                  <w:pPr>
                    <w:pStyle w:val="CRCoverPage"/>
                    <w:tabs>
                      <w:tab w:val="right" w:pos="2184"/>
                    </w:tabs>
                    <w:spacing w:after="0"/>
                    <w:rPr>
                      <w:b/>
                      <w:i/>
                      <w:noProof/>
                    </w:rPr>
                  </w:pPr>
                  <w:r>
                    <w:rPr>
                      <w:b/>
                      <w:i/>
                      <w:noProof/>
                    </w:rPr>
                    <w:t>Reason for change:</w:t>
                  </w:r>
                </w:p>
              </w:tc>
              <w:tc>
                <w:tcPr>
                  <w:tcW w:w="6946" w:type="dxa"/>
                  <w:tcBorders>
                    <w:top w:val="single" w:sz="4" w:space="0" w:color="auto"/>
                    <w:right w:val="single" w:sz="4" w:space="0" w:color="auto"/>
                  </w:tcBorders>
                  <w:shd w:val="pct30" w:color="FFFF00" w:fill="auto"/>
                </w:tcPr>
                <w:p w14:paraId="13A48B81" w14:textId="77777777" w:rsidR="00F35839" w:rsidRDefault="00F35839" w:rsidP="00F35839">
                  <w:pPr>
                    <w:pStyle w:val="CRCoverPage"/>
                    <w:spacing w:after="0"/>
                    <w:ind w:left="100"/>
                  </w:pPr>
                  <w:r>
                    <w:t xml:space="preserve">The procedures in clause 6.3.2.7 for CG-UCI can be reused for UTO-UCI. However, the following </w:t>
                  </w:r>
                  <w:r w:rsidRPr="00CF64C5">
                    <w:rPr>
                      <w:highlight w:val="cyan"/>
                    </w:rPr>
                    <w:t>highlighted</w:t>
                  </w:r>
                  <w:r>
                    <w:t xml:space="preserve"> case described in this clause is not applicable to UTO-UCI since UTO-UCI has the same priority as the CG-PUSCH that is multiplexed in:</w:t>
                  </w:r>
                </w:p>
                <w:tbl>
                  <w:tblPr>
                    <w:tblW w:w="0" w:type="auto"/>
                    <w:tblInd w:w="10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6732"/>
                  </w:tblGrid>
                  <w:tr w:rsidR="00F35839" w14:paraId="4AF73B67" w14:textId="77777777" w:rsidTr="00E965AB">
                    <w:tc>
                      <w:tcPr>
                        <w:tcW w:w="6852" w:type="dxa"/>
                        <w:shd w:val="clear" w:color="auto" w:fill="auto"/>
                      </w:tcPr>
                      <w:p w14:paraId="2A8886AB" w14:textId="77777777" w:rsidR="00F35839" w:rsidRPr="005B45C2" w:rsidRDefault="00F35839" w:rsidP="00F35839">
                        <w:pPr>
                          <w:pStyle w:val="af0"/>
                          <w:rPr>
                            <w:sz w:val="20"/>
                            <w:szCs w:val="20"/>
                          </w:rPr>
                        </w:pPr>
                        <w:r w:rsidRPr="005B45C2">
                          <w:rPr>
                            <w:sz w:val="20"/>
                            <w:szCs w:val="20"/>
                          </w:rPr>
                          <w:t xml:space="preserve">If </w:t>
                        </w:r>
                        <w:r w:rsidRPr="005B45C2">
                          <w:rPr>
                            <w:rStyle w:val="aff"/>
                            <w:sz w:val="20"/>
                            <w:szCs w:val="20"/>
                          </w:rPr>
                          <w:t xml:space="preserve">uci-MuxWithDiffPrio </w:t>
                        </w:r>
                        <w:r w:rsidRPr="005B45C2">
                          <w:rPr>
                            <w:sz w:val="20"/>
                            <w:szCs w:val="20"/>
                          </w:rPr>
                          <w:t>is configured, and HARQ-ACK bits associated with priority index 0, HARQ-ACK bits associated with priority index 1 and/or CG-UCI associated with priority index 1, and CSI part 1 if any are transmitted on a PUSCH,</w:t>
                        </w:r>
                      </w:p>
                      <w:p w14:paraId="52A30771" w14:textId="77777777" w:rsidR="00F35839" w:rsidRPr="005B45C2" w:rsidRDefault="00F35839" w:rsidP="00F35839">
                        <w:pPr>
                          <w:pStyle w:val="af0"/>
                          <w:rPr>
                            <w:sz w:val="20"/>
                            <w:szCs w:val="20"/>
                          </w:rPr>
                        </w:pPr>
                        <w:r w:rsidRPr="005B45C2">
                          <w:rPr>
                            <w:sz w:val="20"/>
                            <w:szCs w:val="20"/>
                          </w:rPr>
                          <w:t>-    if CSI part 1 is also transmitted on the PUSCH and the PUSCH is associated with priority index 1, the coded UCI bits are multiplexed onto PUSCH according to the procedures in Clause 6.2.7 by taking HARQ-ACK with priority index 1 as HARQ-ACK, and taking HARQ-ACK with priority index 0 as CSI part 2;</w:t>
                        </w:r>
                      </w:p>
                      <w:p w14:paraId="5361522A" w14:textId="77777777" w:rsidR="00F35839" w:rsidRPr="006E4FC5" w:rsidRDefault="00F35839" w:rsidP="00F35839">
                        <w:pPr>
                          <w:pStyle w:val="af0"/>
                        </w:pPr>
                        <w:r w:rsidRPr="005B45C2">
                          <w:rPr>
                            <w:sz w:val="20"/>
                            <w:szCs w:val="20"/>
                          </w:rPr>
                          <w:t xml:space="preserve">- otherwise, the coded UCI bits are multiplexed onto PUSCH according to the procedures in Clause 6.2.7 by taking HARQ-ACK with priority index 1 if any as HARQ-ACK, </w:t>
                        </w:r>
                        <w:r w:rsidRPr="005B45C2">
                          <w:rPr>
                            <w:sz w:val="20"/>
                            <w:szCs w:val="20"/>
                            <w:shd w:val="clear" w:color="auto" w:fill="00FFFF"/>
                          </w:rPr>
                          <w:t>taking CG-UCI associated with priority index 1 if any as CG-UCI</w:t>
                        </w:r>
                        <w:r w:rsidRPr="005B45C2">
                          <w:rPr>
                            <w:sz w:val="20"/>
                            <w:szCs w:val="20"/>
                          </w:rPr>
                          <w:t>, taking HARQ-ACK with priority index 0 as CSI part 1, and taking CSI part 1 as CSI part 2 if CSI part 1 is also transmitted on the PUSCH and</w:t>
                        </w:r>
                        <w:r w:rsidRPr="005B45C2">
                          <w:rPr>
                            <w:sz w:val="20"/>
                            <w:szCs w:val="20"/>
                            <w:shd w:val="clear" w:color="auto" w:fill="00FFFF"/>
                          </w:rPr>
                          <w:t xml:space="preserve"> the PUSCH is associated with priority index 0</w:t>
                        </w:r>
                        <w:r w:rsidRPr="005B45C2">
                          <w:rPr>
                            <w:sz w:val="20"/>
                            <w:szCs w:val="20"/>
                          </w:rPr>
                          <w:t>.</w:t>
                        </w:r>
                      </w:p>
                      <w:p w14:paraId="579A0679" w14:textId="77777777" w:rsidR="00F35839" w:rsidRPr="001E3318" w:rsidRDefault="00F35839" w:rsidP="00F35839">
                        <w:pPr>
                          <w:pStyle w:val="CRCoverPage"/>
                          <w:spacing w:after="0"/>
                        </w:pPr>
                      </w:p>
                    </w:tc>
                  </w:tr>
                </w:tbl>
                <w:p w14:paraId="09AECA65" w14:textId="77777777" w:rsidR="00F35839" w:rsidRDefault="00F35839" w:rsidP="00F35839">
                  <w:pPr>
                    <w:pStyle w:val="CRCoverPage"/>
                    <w:spacing w:after="0"/>
                    <w:ind w:left="100"/>
                  </w:pPr>
                </w:p>
                <w:p w14:paraId="11972E5B" w14:textId="77777777" w:rsidR="00F35839" w:rsidRDefault="00F35839" w:rsidP="00F35839">
                  <w:pPr>
                    <w:pStyle w:val="CRCoverPage"/>
                    <w:spacing w:after="0"/>
                    <w:ind w:left="100"/>
                  </w:pPr>
                  <w:r>
                    <w:t>The inconsistency can be resolved by considering applicable cases for UTO-UCI when the corresponding CG-UCI procedures can be reused.</w:t>
                  </w:r>
                </w:p>
                <w:p w14:paraId="6FDA0C3B" w14:textId="77777777" w:rsidR="00F35839" w:rsidRDefault="00F35839" w:rsidP="00F35839">
                  <w:pPr>
                    <w:pStyle w:val="CRCoverPage"/>
                    <w:spacing w:after="0"/>
                    <w:ind w:left="100"/>
                    <w:rPr>
                      <w:lang w:eastAsia="ja-JP"/>
                    </w:rPr>
                  </w:pPr>
                </w:p>
              </w:tc>
            </w:tr>
            <w:tr w:rsidR="00F35839" w14:paraId="1C0D2001" w14:textId="77777777" w:rsidTr="00E965AB">
              <w:tc>
                <w:tcPr>
                  <w:tcW w:w="2694" w:type="dxa"/>
                  <w:tcBorders>
                    <w:left w:val="single" w:sz="4" w:space="0" w:color="auto"/>
                  </w:tcBorders>
                </w:tcPr>
                <w:p w14:paraId="7166E206" w14:textId="77777777" w:rsidR="00F35839" w:rsidRDefault="00F35839" w:rsidP="00F35839">
                  <w:pPr>
                    <w:pStyle w:val="CRCoverPage"/>
                    <w:spacing w:after="0"/>
                    <w:rPr>
                      <w:b/>
                      <w:i/>
                      <w:noProof/>
                      <w:sz w:val="8"/>
                      <w:szCs w:val="8"/>
                    </w:rPr>
                  </w:pPr>
                </w:p>
              </w:tc>
              <w:tc>
                <w:tcPr>
                  <w:tcW w:w="6946" w:type="dxa"/>
                  <w:tcBorders>
                    <w:right w:val="single" w:sz="4" w:space="0" w:color="auto"/>
                  </w:tcBorders>
                </w:tcPr>
                <w:p w14:paraId="12FA0136" w14:textId="77777777" w:rsidR="00F35839" w:rsidRDefault="00F35839" w:rsidP="00F35839">
                  <w:pPr>
                    <w:pStyle w:val="CRCoverPage"/>
                    <w:spacing w:after="0"/>
                    <w:rPr>
                      <w:noProof/>
                      <w:sz w:val="8"/>
                      <w:szCs w:val="8"/>
                    </w:rPr>
                  </w:pPr>
                </w:p>
              </w:tc>
            </w:tr>
            <w:tr w:rsidR="00F35839" w14:paraId="7157EE2B" w14:textId="77777777" w:rsidTr="00E965AB">
              <w:tc>
                <w:tcPr>
                  <w:tcW w:w="2694" w:type="dxa"/>
                  <w:tcBorders>
                    <w:left w:val="single" w:sz="4" w:space="0" w:color="auto"/>
                  </w:tcBorders>
                </w:tcPr>
                <w:p w14:paraId="3E91805C" w14:textId="77777777" w:rsidR="00F35839" w:rsidRDefault="00F35839" w:rsidP="00F35839">
                  <w:pPr>
                    <w:pStyle w:val="CRCoverPage"/>
                    <w:tabs>
                      <w:tab w:val="right" w:pos="2184"/>
                    </w:tabs>
                    <w:spacing w:after="0"/>
                    <w:rPr>
                      <w:b/>
                      <w:i/>
                      <w:noProof/>
                    </w:rPr>
                  </w:pPr>
                  <w:r>
                    <w:rPr>
                      <w:b/>
                      <w:i/>
                      <w:noProof/>
                    </w:rPr>
                    <w:t>Summary of change:</w:t>
                  </w:r>
                </w:p>
              </w:tc>
              <w:tc>
                <w:tcPr>
                  <w:tcW w:w="6946" w:type="dxa"/>
                  <w:tcBorders>
                    <w:right w:val="single" w:sz="4" w:space="0" w:color="auto"/>
                  </w:tcBorders>
                  <w:shd w:val="pct30" w:color="FFFF00" w:fill="auto"/>
                </w:tcPr>
                <w:p w14:paraId="6EF61386" w14:textId="77777777" w:rsidR="00F35839" w:rsidRDefault="00F35839" w:rsidP="00F35839">
                  <w:pPr>
                    <w:pStyle w:val="CRCoverPage"/>
                    <w:spacing w:after="0"/>
                    <w:rPr>
                      <w:noProof/>
                    </w:rPr>
                  </w:pPr>
                  <w:r>
                    <w:rPr>
                      <w:noProof/>
                    </w:rPr>
                    <w:t>Add “when applicable” to the condition to resue the CG-UCI procedures for UTO-UCI.</w:t>
                  </w:r>
                </w:p>
              </w:tc>
            </w:tr>
            <w:tr w:rsidR="00F35839" w14:paraId="216941C8" w14:textId="77777777" w:rsidTr="00E965AB">
              <w:tc>
                <w:tcPr>
                  <w:tcW w:w="2694" w:type="dxa"/>
                  <w:tcBorders>
                    <w:left w:val="single" w:sz="4" w:space="0" w:color="auto"/>
                  </w:tcBorders>
                </w:tcPr>
                <w:p w14:paraId="5558D670" w14:textId="77777777" w:rsidR="00F35839" w:rsidRDefault="00F35839" w:rsidP="00F35839">
                  <w:pPr>
                    <w:pStyle w:val="CRCoverPage"/>
                    <w:spacing w:after="0"/>
                    <w:rPr>
                      <w:b/>
                      <w:i/>
                      <w:noProof/>
                      <w:sz w:val="8"/>
                      <w:szCs w:val="8"/>
                    </w:rPr>
                  </w:pPr>
                </w:p>
              </w:tc>
              <w:tc>
                <w:tcPr>
                  <w:tcW w:w="6946" w:type="dxa"/>
                  <w:tcBorders>
                    <w:right w:val="single" w:sz="4" w:space="0" w:color="auto"/>
                  </w:tcBorders>
                </w:tcPr>
                <w:p w14:paraId="4C277967" w14:textId="77777777" w:rsidR="00F35839" w:rsidRDefault="00F35839" w:rsidP="00F35839">
                  <w:pPr>
                    <w:pStyle w:val="CRCoverPage"/>
                    <w:spacing w:after="0"/>
                    <w:rPr>
                      <w:noProof/>
                      <w:sz w:val="8"/>
                      <w:szCs w:val="8"/>
                    </w:rPr>
                  </w:pPr>
                </w:p>
              </w:tc>
            </w:tr>
            <w:tr w:rsidR="00F35839" w14:paraId="3947BC6C" w14:textId="77777777" w:rsidTr="00E965AB">
              <w:tc>
                <w:tcPr>
                  <w:tcW w:w="2694" w:type="dxa"/>
                  <w:tcBorders>
                    <w:left w:val="single" w:sz="4" w:space="0" w:color="auto"/>
                    <w:bottom w:val="single" w:sz="4" w:space="0" w:color="auto"/>
                  </w:tcBorders>
                </w:tcPr>
                <w:p w14:paraId="5E0D5592" w14:textId="77777777" w:rsidR="00F35839" w:rsidRDefault="00F35839" w:rsidP="00F35839">
                  <w:pPr>
                    <w:pStyle w:val="CRCoverPage"/>
                    <w:tabs>
                      <w:tab w:val="right" w:pos="2184"/>
                    </w:tabs>
                    <w:spacing w:after="0"/>
                    <w:rPr>
                      <w:b/>
                      <w:i/>
                      <w:noProof/>
                    </w:rPr>
                  </w:pPr>
                  <w:r>
                    <w:rPr>
                      <w:b/>
                      <w:i/>
                      <w:noProof/>
                    </w:rPr>
                    <w:t>Consequences if not approved:</w:t>
                  </w:r>
                </w:p>
              </w:tc>
              <w:tc>
                <w:tcPr>
                  <w:tcW w:w="6946" w:type="dxa"/>
                  <w:tcBorders>
                    <w:bottom w:val="single" w:sz="4" w:space="0" w:color="auto"/>
                    <w:right w:val="single" w:sz="4" w:space="0" w:color="auto"/>
                  </w:tcBorders>
                  <w:shd w:val="pct30" w:color="FFFF00" w:fill="auto"/>
                </w:tcPr>
                <w:p w14:paraId="4098998E" w14:textId="77777777" w:rsidR="00F35839" w:rsidRDefault="00F35839" w:rsidP="00F35839">
                  <w:pPr>
                    <w:pStyle w:val="CRCoverPage"/>
                    <w:spacing w:after="0"/>
                    <w:rPr>
                      <w:noProof/>
                    </w:rPr>
                  </w:pPr>
                  <w:r>
                    <w:t>Inconsistent and ambiguous UE behaviour</w:t>
                  </w:r>
                </w:p>
              </w:tc>
            </w:tr>
            <w:tr w:rsidR="00F35839" w14:paraId="35499701" w14:textId="77777777" w:rsidTr="00E965AB">
              <w:tc>
                <w:tcPr>
                  <w:tcW w:w="9640" w:type="dxa"/>
                  <w:gridSpan w:val="2"/>
                  <w:tcBorders>
                    <w:top w:val="single" w:sz="4" w:space="0" w:color="auto"/>
                    <w:left w:val="single" w:sz="4" w:space="0" w:color="auto"/>
                    <w:bottom w:val="single" w:sz="4" w:space="0" w:color="auto"/>
                    <w:right w:val="single" w:sz="4" w:space="0" w:color="auto"/>
                  </w:tcBorders>
                </w:tcPr>
                <w:p w14:paraId="10143AED" w14:textId="77777777" w:rsidR="00F35839" w:rsidRDefault="00F35839" w:rsidP="00F35839">
                  <w:pPr>
                    <w:pStyle w:val="CRCoverPage"/>
                    <w:spacing w:after="0"/>
                    <w:rPr>
                      <w:noProof/>
                    </w:rPr>
                  </w:pPr>
                </w:p>
                <w:p w14:paraId="732558B5" w14:textId="77777777" w:rsidR="00F35839" w:rsidRDefault="00F35839" w:rsidP="00F35839">
                  <w:pPr>
                    <w:pStyle w:val="4"/>
                    <w:numPr>
                      <w:ilvl w:val="3"/>
                      <w:numId w:val="8"/>
                    </w:numPr>
                    <w:rPr>
                      <w:lang w:eastAsia="zh-CN"/>
                    </w:rPr>
                  </w:pPr>
                  <w:r w:rsidRPr="00ED4AF8">
                    <w:rPr>
                      <w:rFonts w:hint="eastAsia"/>
                      <w:lang w:eastAsia="zh-CN"/>
                    </w:rPr>
                    <w:t>6.3.2.</w:t>
                  </w:r>
                  <w:r w:rsidRPr="00ED4AF8">
                    <w:rPr>
                      <w:lang w:eastAsia="zh-CN"/>
                    </w:rPr>
                    <w:t>7</w:t>
                  </w:r>
                  <w:r w:rsidRPr="00ED4AF8">
                    <w:rPr>
                      <w:rFonts w:hint="eastAsia"/>
                      <w:lang w:eastAsia="zh-CN"/>
                    </w:rPr>
                    <w:tab/>
                    <w:t>M</w:t>
                  </w:r>
                  <w:r w:rsidRPr="00ED4AF8">
                    <w:rPr>
                      <w:lang w:eastAsia="zh-CN"/>
                    </w:rPr>
                    <w:t>ultiplexing</w:t>
                  </w:r>
                  <w:r w:rsidRPr="00ED4AF8">
                    <w:rPr>
                      <w:rFonts w:hint="eastAsia"/>
                      <w:lang w:eastAsia="zh-CN"/>
                    </w:rPr>
                    <w:t xml:space="preserve"> of coded UCI bits </w:t>
                  </w:r>
                  <w:r w:rsidRPr="00ED4AF8">
                    <w:rPr>
                      <w:lang w:eastAsia="zh-CN"/>
                    </w:rPr>
                    <w:t xml:space="preserve">with different priority indexes </w:t>
                  </w:r>
                  <w:r w:rsidRPr="00ED4AF8">
                    <w:rPr>
                      <w:rFonts w:hint="eastAsia"/>
                      <w:lang w:eastAsia="zh-CN"/>
                    </w:rPr>
                    <w:t>to PUSCH</w:t>
                  </w:r>
                </w:p>
                <w:p w14:paraId="7AC903F2" w14:textId="77777777" w:rsidR="00F35839" w:rsidRPr="00A722A6" w:rsidRDefault="00F35839" w:rsidP="00F35839">
                  <w:pPr>
                    <w:rPr>
                      <w:lang w:eastAsia="zh-CN"/>
                    </w:rPr>
                  </w:pPr>
                  <w:r w:rsidRPr="00A722A6">
                    <w:rPr>
                      <w:lang w:eastAsia="zh-CN"/>
                    </w:rPr>
                    <w:lastRenderedPageBreak/>
                    <w:t>I</w:t>
                  </w:r>
                  <w:r w:rsidRPr="00A722A6">
                    <w:rPr>
                      <w:rFonts w:hint="eastAsia"/>
                      <w:lang w:eastAsia="zh-CN"/>
                    </w:rPr>
                    <w:t xml:space="preserve">f </w:t>
                  </w:r>
                  <w:r w:rsidRPr="00A722A6">
                    <w:rPr>
                      <w:lang w:eastAsia="zh-CN"/>
                    </w:rPr>
                    <w:t xml:space="preserve">the higher layer parameter </w:t>
                  </w:r>
                  <w:r w:rsidRPr="00A722A6">
                    <w:rPr>
                      <w:i/>
                      <w:iCs/>
                      <w:lang w:eastAsia="zh-CN"/>
                    </w:rPr>
                    <w:t xml:space="preserve">nrof_UTO_UCI </w:t>
                  </w:r>
                  <w:r w:rsidRPr="00A722A6">
                    <w:rPr>
                      <w:lang w:eastAsia="zh-CN"/>
                    </w:rPr>
                    <w:t>is configured, the procedure in this clause 6.3.2.7 applies by replacing CG-UCI with UTO-UCI in all the notations and texts</w:t>
                  </w:r>
                  <w:r>
                    <w:rPr>
                      <w:lang w:eastAsia="zh-CN"/>
                    </w:rPr>
                    <w:t xml:space="preserve">, </w:t>
                  </w:r>
                  <w:r>
                    <w:rPr>
                      <w:color w:val="FF0000"/>
                      <w:lang w:eastAsia="zh-CN"/>
                    </w:rPr>
                    <w:t>when applicable</w:t>
                  </w:r>
                  <w:r w:rsidRPr="00A722A6">
                    <w:rPr>
                      <w:lang w:eastAsia="zh-CN"/>
                    </w:rPr>
                    <w:t>.</w:t>
                  </w:r>
                </w:p>
                <w:p w14:paraId="0CA96636" w14:textId="77777777" w:rsidR="00F35839" w:rsidRPr="00DB52D0" w:rsidRDefault="00F35839" w:rsidP="00F35839">
                  <w:pPr>
                    <w:pStyle w:val="CRCoverPage"/>
                    <w:spacing w:after="0"/>
                    <w:jc w:val="center"/>
                    <w:rPr>
                      <w:noProof/>
                      <w:color w:val="0000FF"/>
                      <w:lang w:val="en-US"/>
                    </w:rPr>
                  </w:pPr>
                </w:p>
                <w:p w14:paraId="59C2CC81" w14:textId="77777777" w:rsidR="00F35839" w:rsidRDefault="00F35839" w:rsidP="00F35839">
                  <w:pPr>
                    <w:pStyle w:val="CRCoverPage"/>
                    <w:spacing w:after="0"/>
                    <w:jc w:val="center"/>
                    <w:rPr>
                      <w:noProof/>
                      <w:color w:val="0000FF"/>
                      <w:lang w:val="en-US"/>
                    </w:rPr>
                  </w:pPr>
                  <w:r>
                    <w:rPr>
                      <w:noProof/>
                      <w:color w:val="0000FF"/>
                      <w:lang w:val="en-US"/>
                    </w:rPr>
                    <w:t>******************** unchnaged text omitted *****************************</w:t>
                  </w:r>
                </w:p>
                <w:p w14:paraId="212C551F" w14:textId="77777777" w:rsidR="00F35839" w:rsidRPr="0011285E" w:rsidRDefault="00F35839" w:rsidP="00F35839">
                  <w:pPr>
                    <w:pStyle w:val="CRCoverPage"/>
                    <w:spacing w:after="0"/>
                    <w:jc w:val="center"/>
                    <w:rPr>
                      <w:noProof/>
                      <w:color w:val="0000FF"/>
                      <w:lang w:val="en-US"/>
                    </w:rPr>
                  </w:pPr>
                </w:p>
                <w:p w14:paraId="3CCA3B16" w14:textId="77777777" w:rsidR="00F35839" w:rsidRDefault="00F35839" w:rsidP="00F35839">
                  <w:pPr>
                    <w:pStyle w:val="CRCoverPage"/>
                    <w:spacing w:after="0"/>
                    <w:jc w:val="center"/>
                    <w:rPr>
                      <w:noProof/>
                    </w:rPr>
                  </w:pPr>
                </w:p>
              </w:tc>
            </w:tr>
          </w:tbl>
          <w:p w14:paraId="71999B7F" w14:textId="167FE424" w:rsidR="00F35839" w:rsidRDefault="00F35839" w:rsidP="00F6610C">
            <w:pPr>
              <w:pStyle w:val="a4"/>
              <w:tabs>
                <w:tab w:val="left" w:pos="0"/>
              </w:tabs>
              <w:ind w:left="0" w:firstLine="0"/>
              <w:jc w:val="left"/>
              <w:rPr>
                <w:rFonts w:ascii="Times New Roman" w:eastAsia="等线" w:hAnsi="Times New Roman"/>
                <w:sz w:val="21"/>
                <w:szCs w:val="21"/>
                <w:lang w:eastAsia="zh-CN"/>
              </w:rPr>
            </w:pPr>
          </w:p>
        </w:tc>
      </w:tr>
    </w:tbl>
    <w:p w14:paraId="4FF96FBF" w14:textId="77777777" w:rsidR="00F6610C" w:rsidRPr="00ED1E58" w:rsidRDefault="00F6610C" w:rsidP="00F6610C">
      <w:pPr>
        <w:pStyle w:val="a4"/>
        <w:tabs>
          <w:tab w:val="left" w:pos="0"/>
        </w:tabs>
        <w:ind w:left="0" w:firstLine="0"/>
        <w:jc w:val="left"/>
        <w:rPr>
          <w:rFonts w:ascii="Times New Roman" w:eastAsia="等线" w:hAnsi="Times New Roman"/>
          <w:sz w:val="21"/>
          <w:szCs w:val="21"/>
          <w:lang w:eastAsia="zh-CN"/>
        </w:rPr>
      </w:pPr>
    </w:p>
    <w:sectPr w:rsidR="00F6610C" w:rsidRPr="00ED1E58" w:rsidSect="004A1EE3">
      <w:pgSz w:w="11909" w:h="16834" w:code="9"/>
      <w:pgMar w:top="1134" w:right="1134" w:bottom="1134" w:left="1134" w:header="720" w:footer="720"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97D240A" w16cid:durableId="26157FE3"/>
  <w16cid:commentId w16cid:paraId="258AE5E1" w16cid:durableId="26158627"/>
  <w16cid:commentId w16cid:paraId="162409BE" w16cid:durableId="26158796"/>
</w16cid:commentsIds>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37088D" w14:textId="77777777" w:rsidR="009E09B2" w:rsidRDefault="009E09B2">
      <w:r>
        <w:separator/>
      </w:r>
    </w:p>
  </w:endnote>
  <w:endnote w:type="continuationSeparator" w:id="0">
    <w:p w14:paraId="746F98D0" w14:textId="77777777" w:rsidR="009E09B2" w:rsidRDefault="009E09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ZapfDingbats">
    <w:altName w:val="Wingdings"/>
    <w:charset w:val="00"/>
    <w:family w:val="decorative"/>
    <w:pitch w:val="default"/>
    <w:sig w:usb0="00000000" w:usb1="0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OpenSymbol">
    <w:altName w:val="MS Gothic"/>
    <w:panose1 w:val="00000000000000000000"/>
    <w:charset w:val="80"/>
    <w:family w:val="auto"/>
    <w:notTrueType/>
    <w:pitch w:val="default"/>
    <w:sig w:usb0="00000001" w:usb1="08070000" w:usb2="00000010" w:usb3="00000000" w:csb0="00020000"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Ericsson Hilda">
    <w:altName w:val="Calibri"/>
    <w:charset w:val="00"/>
    <w:family w:val="auto"/>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Gulim">
    <w:altName w:val="굴림"/>
    <w:panose1 w:val="020B0600000101010101"/>
    <w:charset w:val="81"/>
    <w:family w:val="swiss"/>
    <w:pitch w:val="variable"/>
    <w:sig w:usb0="00000000"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152E1B" w14:textId="77777777" w:rsidR="009E09B2" w:rsidRDefault="009E09B2">
      <w:r>
        <w:separator/>
      </w:r>
    </w:p>
  </w:footnote>
  <w:footnote w:type="continuationSeparator" w:id="0">
    <w:p w14:paraId="6E770829" w14:textId="77777777" w:rsidR="009E09B2" w:rsidRDefault="009E09B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FFFFFF83"/>
    <w:lvl w:ilvl="0">
      <w:start w:val="1"/>
      <w:numFmt w:val="bullet"/>
      <w:pStyle w:val="2"/>
      <w:lvlText w:val=""/>
      <w:lvlJc w:val="left"/>
      <w:pPr>
        <w:tabs>
          <w:tab w:val="left" w:pos="643"/>
        </w:tabs>
        <w:ind w:left="643" w:hanging="360"/>
      </w:pPr>
      <w:rPr>
        <w:rFonts w:ascii="Symbol" w:hAnsi="Symbol" w:hint="default"/>
      </w:rPr>
    </w:lvl>
  </w:abstractNum>
  <w:abstractNum w:abstractNumId="1"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2" w15:restartNumberingAfterBreak="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420"/>
        </w:tabs>
        <w:ind w:left="420"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3"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4" w15:restartNumberingAfterBreak="0">
    <w:nsid w:val="029F3D9C"/>
    <w:multiLevelType w:val="hybridMultilevel"/>
    <w:tmpl w:val="BA700728"/>
    <w:lvl w:ilvl="0" w:tplc="04090003">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7CB3A42"/>
    <w:multiLevelType w:val="multilevel"/>
    <w:tmpl w:val="6E7ABD96"/>
    <w:lvl w:ilvl="0">
      <w:start w:val="1"/>
      <w:numFmt w:val="bullet"/>
      <w:pStyle w:val="3nobreakH3Underrubrik2h3MemoHeading3helloTitre"/>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82E01D2"/>
    <w:multiLevelType w:val="hybridMultilevel"/>
    <w:tmpl w:val="843A4AB4"/>
    <w:lvl w:ilvl="0" w:tplc="08090001">
      <w:start w:val="1"/>
      <w:numFmt w:val="bullet"/>
      <w:lvlText w:val=""/>
      <w:lvlJc w:val="left"/>
      <w:pPr>
        <w:tabs>
          <w:tab w:val="num" w:pos="720"/>
        </w:tabs>
        <w:ind w:left="720" w:hanging="360"/>
      </w:pPr>
      <w:rPr>
        <w:rFonts w:ascii="Symbol" w:hAnsi="Symbol" w:hint="default"/>
      </w:rPr>
    </w:lvl>
    <w:lvl w:ilvl="1" w:tplc="FFFFFFFF">
      <w:start w:val="1"/>
      <w:numFmt w:val="bullet"/>
      <w:lvlText w:val="●"/>
      <w:lvlJc w:val="left"/>
      <w:pPr>
        <w:tabs>
          <w:tab w:val="num" w:pos="1440"/>
        </w:tabs>
        <w:ind w:left="1440" w:hanging="360"/>
      </w:pPr>
      <w:rPr>
        <w:rFonts w:ascii="Ericsson Hilda" w:hAnsi="Ericsson Hilda" w:hint="default"/>
      </w:rPr>
    </w:lvl>
    <w:lvl w:ilvl="2" w:tplc="FFFFFFFF">
      <w:start w:val="1"/>
      <w:numFmt w:val="bullet"/>
      <w:lvlText w:val="●"/>
      <w:lvlJc w:val="left"/>
      <w:pPr>
        <w:tabs>
          <w:tab w:val="num" w:pos="2160"/>
        </w:tabs>
        <w:ind w:left="2160" w:hanging="360"/>
      </w:pPr>
      <w:rPr>
        <w:rFonts w:ascii="Ericsson Hilda" w:hAnsi="Ericsson Hilda" w:hint="default"/>
      </w:rPr>
    </w:lvl>
    <w:lvl w:ilvl="3" w:tplc="FFFFFFFF">
      <w:start w:val="1"/>
      <w:numFmt w:val="bullet"/>
      <w:lvlText w:val="●"/>
      <w:lvlJc w:val="left"/>
      <w:pPr>
        <w:tabs>
          <w:tab w:val="num" w:pos="2880"/>
        </w:tabs>
        <w:ind w:left="2880" w:hanging="360"/>
      </w:pPr>
      <w:rPr>
        <w:rFonts w:ascii="Ericsson Hilda" w:hAnsi="Ericsson Hilda" w:hint="default"/>
      </w:rPr>
    </w:lvl>
    <w:lvl w:ilvl="4" w:tplc="FFFFFFFF" w:tentative="1">
      <w:start w:val="1"/>
      <w:numFmt w:val="bullet"/>
      <w:lvlText w:val="●"/>
      <w:lvlJc w:val="left"/>
      <w:pPr>
        <w:tabs>
          <w:tab w:val="num" w:pos="3600"/>
        </w:tabs>
        <w:ind w:left="3600" w:hanging="360"/>
      </w:pPr>
      <w:rPr>
        <w:rFonts w:ascii="Ericsson Hilda" w:hAnsi="Ericsson Hilda" w:hint="default"/>
      </w:rPr>
    </w:lvl>
    <w:lvl w:ilvl="5" w:tplc="FFFFFFFF" w:tentative="1">
      <w:start w:val="1"/>
      <w:numFmt w:val="bullet"/>
      <w:lvlText w:val="●"/>
      <w:lvlJc w:val="left"/>
      <w:pPr>
        <w:tabs>
          <w:tab w:val="num" w:pos="4320"/>
        </w:tabs>
        <w:ind w:left="4320" w:hanging="360"/>
      </w:pPr>
      <w:rPr>
        <w:rFonts w:ascii="Ericsson Hilda" w:hAnsi="Ericsson Hilda" w:hint="default"/>
      </w:rPr>
    </w:lvl>
    <w:lvl w:ilvl="6" w:tplc="FFFFFFFF" w:tentative="1">
      <w:start w:val="1"/>
      <w:numFmt w:val="bullet"/>
      <w:lvlText w:val="●"/>
      <w:lvlJc w:val="left"/>
      <w:pPr>
        <w:tabs>
          <w:tab w:val="num" w:pos="5040"/>
        </w:tabs>
        <w:ind w:left="5040" w:hanging="360"/>
      </w:pPr>
      <w:rPr>
        <w:rFonts w:ascii="Ericsson Hilda" w:hAnsi="Ericsson Hilda" w:hint="default"/>
      </w:rPr>
    </w:lvl>
    <w:lvl w:ilvl="7" w:tplc="FFFFFFFF" w:tentative="1">
      <w:start w:val="1"/>
      <w:numFmt w:val="bullet"/>
      <w:lvlText w:val="●"/>
      <w:lvlJc w:val="left"/>
      <w:pPr>
        <w:tabs>
          <w:tab w:val="num" w:pos="5760"/>
        </w:tabs>
        <w:ind w:left="5760" w:hanging="360"/>
      </w:pPr>
      <w:rPr>
        <w:rFonts w:ascii="Ericsson Hilda" w:hAnsi="Ericsson Hilda" w:hint="default"/>
      </w:rPr>
    </w:lvl>
    <w:lvl w:ilvl="8" w:tplc="FFFFFFFF" w:tentative="1">
      <w:start w:val="1"/>
      <w:numFmt w:val="bullet"/>
      <w:lvlText w:val="●"/>
      <w:lvlJc w:val="left"/>
      <w:pPr>
        <w:tabs>
          <w:tab w:val="num" w:pos="6480"/>
        </w:tabs>
        <w:ind w:left="6480" w:hanging="360"/>
      </w:pPr>
      <w:rPr>
        <w:rFonts w:ascii="Ericsson Hilda" w:hAnsi="Ericsson Hilda" w:hint="default"/>
      </w:rPr>
    </w:lvl>
  </w:abstractNum>
  <w:abstractNum w:abstractNumId="8" w15:restartNumberingAfterBreak="0">
    <w:nsid w:val="10EE1FF4"/>
    <w:multiLevelType w:val="hybridMultilevel"/>
    <w:tmpl w:val="66868D7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0"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17F247E9"/>
    <w:multiLevelType w:val="hybridMultilevel"/>
    <w:tmpl w:val="054EF5B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21200E43"/>
    <w:multiLevelType w:val="hybridMultilevel"/>
    <w:tmpl w:val="C09498F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B784EB7"/>
    <w:multiLevelType w:val="hybridMultilevel"/>
    <w:tmpl w:val="183AAE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501E44"/>
    <w:multiLevelType w:val="hybridMultilevel"/>
    <w:tmpl w:val="CA0A8D50"/>
    <w:lvl w:ilvl="0" w:tplc="A3C43FF4">
      <w:start w:val="1"/>
      <w:numFmt w:val="decimal"/>
      <w:pStyle w:val="PropObs"/>
      <w:lvlText w:val="Proposal %1:  "/>
      <w:lvlJc w:val="left"/>
      <w:pPr>
        <w:ind w:left="36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 w15:restartNumberingAfterBreak="0">
    <w:nsid w:val="316B1B52"/>
    <w:multiLevelType w:val="hybridMultilevel"/>
    <w:tmpl w:val="D4E4BD24"/>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18" w15:restartNumberingAfterBreak="0">
    <w:nsid w:val="3A5B002D"/>
    <w:multiLevelType w:val="hybridMultilevel"/>
    <w:tmpl w:val="B51C84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22719E5"/>
    <w:multiLevelType w:val="hybridMultilevel"/>
    <w:tmpl w:val="12D244D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3D04EBC"/>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3FF5F2B"/>
    <w:multiLevelType w:val="multilevel"/>
    <w:tmpl w:val="CB367544"/>
    <w:lvl w:ilvl="0">
      <w:start w:val="1"/>
      <w:numFmt w:val="decimal"/>
      <w:pStyle w:val="1"/>
      <w:lvlText w:val="%1"/>
      <w:lvlJc w:val="left"/>
      <w:pPr>
        <w:tabs>
          <w:tab w:val="num" w:pos="432"/>
        </w:tabs>
        <w:ind w:left="432" w:hanging="432"/>
      </w:pPr>
      <w:rPr>
        <w:rFonts w:hint="default"/>
      </w:rPr>
    </w:lvl>
    <w:lvl w:ilvl="1">
      <w:start w:val="1"/>
      <w:numFmt w:val="decimal"/>
      <w:pStyle w:val="20"/>
      <w:lvlText w:val="%1.%2"/>
      <w:lvlJc w:val="left"/>
      <w:pPr>
        <w:tabs>
          <w:tab w:val="num" w:pos="860"/>
        </w:tabs>
        <w:ind w:left="860" w:hanging="576"/>
      </w:pPr>
      <w:rPr>
        <w:rFonts w:hint="default"/>
        <w:i w:val="0"/>
      </w:rPr>
    </w:lvl>
    <w:lvl w:ilvl="2">
      <w:start w:val="1"/>
      <w:numFmt w:val="decimal"/>
      <w:lvlText w:val="%1.%2.%3"/>
      <w:lvlJc w:val="left"/>
      <w:pPr>
        <w:tabs>
          <w:tab w:val="num" w:pos="720"/>
        </w:tabs>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864"/>
        </w:tabs>
        <w:ind w:left="864" w:hanging="864"/>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tabs>
          <w:tab w:val="num" w:pos="2988"/>
        </w:tabs>
        <w:ind w:left="2988" w:hanging="1008"/>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6"/>
      <w:lvlText w:val="%1.%2.%3.%4.%5.%6"/>
      <w:lvlJc w:val="left"/>
      <w:pPr>
        <w:tabs>
          <w:tab w:val="num" w:pos="1152"/>
        </w:tabs>
        <w:ind w:left="1152" w:hanging="1152"/>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2" w15:restartNumberingAfterBreak="0">
    <w:nsid w:val="468519EC"/>
    <w:multiLevelType w:val="hybridMultilevel"/>
    <w:tmpl w:val="F08E174C"/>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3" w15:restartNumberingAfterBreak="0">
    <w:nsid w:val="4A3C128F"/>
    <w:multiLevelType w:val="hybridMultilevel"/>
    <w:tmpl w:val="754C87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A55685D"/>
    <w:multiLevelType w:val="singleLevel"/>
    <w:tmpl w:val="947A7058"/>
    <w:lvl w:ilvl="0">
      <w:start w:val="1"/>
      <w:numFmt w:val="bullet"/>
      <w:pStyle w:val="21"/>
      <w:lvlText w:val=""/>
      <w:lvlJc w:val="left"/>
      <w:pPr>
        <w:tabs>
          <w:tab w:val="num" w:pos="992"/>
        </w:tabs>
        <w:ind w:left="992" w:hanging="425"/>
      </w:pPr>
      <w:rPr>
        <w:rFonts w:ascii="Symbol" w:hAnsi="Symbol" w:hint="default"/>
      </w:rPr>
    </w:lvl>
  </w:abstractNum>
  <w:abstractNum w:abstractNumId="25" w15:restartNumberingAfterBreak="0">
    <w:nsid w:val="4D1B412F"/>
    <w:multiLevelType w:val="multilevel"/>
    <w:tmpl w:val="C83E94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4656F67"/>
    <w:multiLevelType w:val="hybridMultilevel"/>
    <w:tmpl w:val="09B825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5DC266B"/>
    <w:multiLevelType w:val="hybridMultilevel"/>
    <w:tmpl w:val="04D84B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8004B6D"/>
    <w:multiLevelType w:val="hybridMultilevel"/>
    <w:tmpl w:val="B13281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3FA3102"/>
    <w:multiLevelType w:val="hybridMultilevel"/>
    <w:tmpl w:val="8CA069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E917422"/>
    <w:multiLevelType w:val="hybridMultilevel"/>
    <w:tmpl w:val="0FC8ED64"/>
    <w:lvl w:ilvl="0" w:tplc="FFFFFFFF">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3E6121F"/>
    <w:multiLevelType w:val="hybridMultilevel"/>
    <w:tmpl w:val="5EB23DEA"/>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ADC21FA"/>
    <w:multiLevelType w:val="hybridMultilevel"/>
    <w:tmpl w:val="6A28054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8" w15:restartNumberingAfterBreak="0">
    <w:nsid w:val="7C6506E7"/>
    <w:multiLevelType w:val="hybridMultilevel"/>
    <w:tmpl w:val="D996CD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CAC2C81"/>
    <w:multiLevelType w:val="hybridMultilevel"/>
    <w:tmpl w:val="41CA2D8A"/>
    <w:lvl w:ilvl="0" w:tplc="3AF4F130">
      <w:start w:val="1"/>
      <w:numFmt w:val="bullet"/>
      <w:lvlText w:val="●"/>
      <w:lvlJc w:val="left"/>
      <w:pPr>
        <w:tabs>
          <w:tab w:val="num" w:pos="1440"/>
        </w:tabs>
        <w:ind w:left="1440" w:hanging="360"/>
      </w:pPr>
      <w:rPr>
        <w:rFonts w:ascii="Ericsson Hilda" w:hAnsi="Ericsson Hilda" w:hint="default"/>
      </w:rPr>
    </w:lvl>
    <w:lvl w:ilvl="1" w:tplc="4A74DD42">
      <w:start w:val="1"/>
      <w:numFmt w:val="bullet"/>
      <w:lvlText w:val="●"/>
      <w:lvlJc w:val="left"/>
      <w:pPr>
        <w:tabs>
          <w:tab w:val="num" w:pos="2160"/>
        </w:tabs>
        <w:ind w:left="2160" w:hanging="360"/>
      </w:pPr>
      <w:rPr>
        <w:rFonts w:ascii="Ericsson Hilda" w:hAnsi="Ericsson Hilda" w:hint="default"/>
      </w:rPr>
    </w:lvl>
    <w:lvl w:ilvl="2" w:tplc="D55E3596">
      <w:start w:val="1"/>
      <w:numFmt w:val="bullet"/>
      <w:lvlText w:val="●"/>
      <w:lvlJc w:val="left"/>
      <w:pPr>
        <w:tabs>
          <w:tab w:val="num" w:pos="2880"/>
        </w:tabs>
        <w:ind w:left="2880" w:hanging="360"/>
      </w:pPr>
      <w:rPr>
        <w:rFonts w:ascii="Ericsson Hilda" w:hAnsi="Ericsson Hilda" w:hint="default"/>
      </w:rPr>
    </w:lvl>
    <w:lvl w:ilvl="3" w:tplc="1E8C510E">
      <w:start w:val="1"/>
      <w:numFmt w:val="bullet"/>
      <w:lvlText w:val="●"/>
      <w:lvlJc w:val="left"/>
      <w:pPr>
        <w:tabs>
          <w:tab w:val="num" w:pos="3600"/>
        </w:tabs>
        <w:ind w:left="3600" w:hanging="360"/>
      </w:pPr>
      <w:rPr>
        <w:rFonts w:ascii="Ericsson Hilda" w:hAnsi="Ericsson Hilda" w:hint="default"/>
      </w:rPr>
    </w:lvl>
    <w:lvl w:ilvl="4" w:tplc="0D0A9860" w:tentative="1">
      <w:start w:val="1"/>
      <w:numFmt w:val="bullet"/>
      <w:lvlText w:val="●"/>
      <w:lvlJc w:val="left"/>
      <w:pPr>
        <w:tabs>
          <w:tab w:val="num" w:pos="4320"/>
        </w:tabs>
        <w:ind w:left="4320" w:hanging="360"/>
      </w:pPr>
      <w:rPr>
        <w:rFonts w:ascii="Ericsson Hilda" w:hAnsi="Ericsson Hilda" w:hint="default"/>
      </w:rPr>
    </w:lvl>
    <w:lvl w:ilvl="5" w:tplc="2EFE44B4" w:tentative="1">
      <w:start w:val="1"/>
      <w:numFmt w:val="bullet"/>
      <w:lvlText w:val="●"/>
      <w:lvlJc w:val="left"/>
      <w:pPr>
        <w:tabs>
          <w:tab w:val="num" w:pos="5040"/>
        </w:tabs>
        <w:ind w:left="5040" w:hanging="360"/>
      </w:pPr>
      <w:rPr>
        <w:rFonts w:ascii="Ericsson Hilda" w:hAnsi="Ericsson Hilda" w:hint="default"/>
      </w:rPr>
    </w:lvl>
    <w:lvl w:ilvl="6" w:tplc="2EEA1BEA" w:tentative="1">
      <w:start w:val="1"/>
      <w:numFmt w:val="bullet"/>
      <w:lvlText w:val="●"/>
      <w:lvlJc w:val="left"/>
      <w:pPr>
        <w:tabs>
          <w:tab w:val="num" w:pos="5760"/>
        </w:tabs>
        <w:ind w:left="5760" w:hanging="360"/>
      </w:pPr>
      <w:rPr>
        <w:rFonts w:ascii="Ericsson Hilda" w:hAnsi="Ericsson Hilda" w:hint="default"/>
      </w:rPr>
    </w:lvl>
    <w:lvl w:ilvl="7" w:tplc="3F3C4404" w:tentative="1">
      <w:start w:val="1"/>
      <w:numFmt w:val="bullet"/>
      <w:lvlText w:val="●"/>
      <w:lvlJc w:val="left"/>
      <w:pPr>
        <w:tabs>
          <w:tab w:val="num" w:pos="6480"/>
        </w:tabs>
        <w:ind w:left="6480" w:hanging="360"/>
      </w:pPr>
      <w:rPr>
        <w:rFonts w:ascii="Ericsson Hilda" w:hAnsi="Ericsson Hilda" w:hint="default"/>
      </w:rPr>
    </w:lvl>
    <w:lvl w:ilvl="8" w:tplc="D6AC23B2" w:tentative="1">
      <w:start w:val="1"/>
      <w:numFmt w:val="bullet"/>
      <w:lvlText w:val="●"/>
      <w:lvlJc w:val="left"/>
      <w:pPr>
        <w:tabs>
          <w:tab w:val="num" w:pos="7200"/>
        </w:tabs>
        <w:ind w:left="7200" w:hanging="360"/>
      </w:pPr>
      <w:rPr>
        <w:rFonts w:ascii="Ericsson Hilda" w:hAnsi="Ericsson Hilda" w:hint="default"/>
      </w:rPr>
    </w:lvl>
  </w:abstractNum>
  <w:abstractNum w:abstractNumId="40"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5"/>
  </w:num>
  <w:num w:numId="2">
    <w:abstractNumId w:val="26"/>
  </w:num>
  <w:num w:numId="3">
    <w:abstractNumId w:val="40"/>
  </w:num>
  <w:num w:numId="4">
    <w:abstractNumId w:val="37"/>
  </w:num>
  <w:num w:numId="5">
    <w:abstractNumId w:val="10"/>
  </w:num>
  <w:num w:numId="6">
    <w:abstractNumId w:val="6"/>
    <w:lvlOverride w:ilvl="0">
      <w:lvl w:ilvl="0">
        <w:numFmt w:val="bullet"/>
        <w:pStyle w:val="3nobreakH3Underrubrik2h3MemoHeading3helloTitre"/>
        <w:lvlText w:val=""/>
        <w:lvlJc w:val="left"/>
        <w:pPr>
          <w:tabs>
            <w:tab w:val="num" w:pos="720"/>
          </w:tabs>
          <w:ind w:left="720" w:hanging="360"/>
        </w:pPr>
        <w:rPr>
          <w:rFonts w:ascii="Wingdings" w:hAnsi="Wingdings" w:hint="default"/>
          <w:sz w:val="20"/>
        </w:rPr>
      </w:lvl>
    </w:lvlOverride>
  </w:num>
  <w:num w:numId="7">
    <w:abstractNumId w:val="33"/>
  </w:num>
  <w:num w:numId="8">
    <w:abstractNumId w:val="21"/>
  </w:num>
  <w:num w:numId="9">
    <w:abstractNumId w:val="14"/>
  </w:num>
  <w:num w:numId="10">
    <w:abstractNumId w:val="24"/>
  </w:num>
  <w:num w:numId="11">
    <w:abstractNumId w:val="15"/>
  </w:num>
  <w:num w:numId="12">
    <w:abstractNumId w:val="2"/>
  </w:num>
  <w:num w:numId="13">
    <w:abstractNumId w:val="19"/>
  </w:num>
  <w:num w:numId="14">
    <w:abstractNumId w:val="32"/>
  </w:num>
  <w:num w:numId="15">
    <w:abstractNumId w:val="22"/>
  </w:num>
  <w:num w:numId="16">
    <w:abstractNumId w:val="25"/>
  </w:num>
  <w:num w:numId="17">
    <w:abstractNumId w:val="31"/>
  </w:num>
  <w:num w:numId="18">
    <w:abstractNumId w:val="20"/>
  </w:num>
  <w:num w:numId="19">
    <w:abstractNumId w:val="35"/>
  </w:num>
  <w:num w:numId="20">
    <w:abstractNumId w:val="11"/>
  </w:num>
  <w:num w:numId="21">
    <w:abstractNumId w:val="9"/>
  </w:num>
  <w:num w:numId="22">
    <w:abstractNumId w:val="17"/>
  </w:num>
  <w:num w:numId="23">
    <w:abstractNumId w:val="39"/>
  </w:num>
  <w:num w:numId="24">
    <w:abstractNumId w:val="8"/>
  </w:num>
  <w:num w:numId="25">
    <w:abstractNumId w:val="29"/>
  </w:num>
  <w:num w:numId="26">
    <w:abstractNumId w:val="27"/>
  </w:num>
  <w:num w:numId="27">
    <w:abstractNumId w:val="18"/>
  </w:num>
  <w:num w:numId="28">
    <w:abstractNumId w:val="28"/>
  </w:num>
  <w:num w:numId="29">
    <w:abstractNumId w:val="13"/>
  </w:num>
  <w:num w:numId="30">
    <w:abstractNumId w:val="16"/>
  </w:num>
  <w:num w:numId="31">
    <w:abstractNumId w:val="34"/>
  </w:num>
  <w:num w:numId="32">
    <w:abstractNumId w:val="23"/>
  </w:num>
  <w:num w:numId="33">
    <w:abstractNumId w:val="38"/>
  </w:num>
  <w:num w:numId="34">
    <w:abstractNumId w:val="7"/>
  </w:num>
  <w:num w:numId="35">
    <w:abstractNumId w:val="30"/>
  </w:num>
  <w:num w:numId="36">
    <w:abstractNumId w:val="12"/>
  </w:num>
  <w:num w:numId="37">
    <w:abstractNumId w:val="4"/>
  </w:num>
  <w:num w:numId="38">
    <w:abstractNumId w:val="0"/>
  </w:num>
  <w:num w:numId="39">
    <w:abstractNumId w:val="36"/>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fr-FR"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ctiveWritingStyle w:appName="MSWord" w:lang="en-AU"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1F8"/>
    <w:rsid w:val="00000243"/>
    <w:rsid w:val="000003AA"/>
    <w:rsid w:val="00000491"/>
    <w:rsid w:val="00000660"/>
    <w:rsid w:val="0000068A"/>
    <w:rsid w:val="000006B4"/>
    <w:rsid w:val="0000078E"/>
    <w:rsid w:val="0000115C"/>
    <w:rsid w:val="000011EC"/>
    <w:rsid w:val="000011F2"/>
    <w:rsid w:val="0000146D"/>
    <w:rsid w:val="00001BBE"/>
    <w:rsid w:val="00001E4C"/>
    <w:rsid w:val="00001F3D"/>
    <w:rsid w:val="00002050"/>
    <w:rsid w:val="00002097"/>
    <w:rsid w:val="0000226C"/>
    <w:rsid w:val="00002314"/>
    <w:rsid w:val="00002A43"/>
    <w:rsid w:val="00002ABE"/>
    <w:rsid w:val="00002B43"/>
    <w:rsid w:val="00002BC6"/>
    <w:rsid w:val="00002BE7"/>
    <w:rsid w:val="00002DC6"/>
    <w:rsid w:val="00002F51"/>
    <w:rsid w:val="00003040"/>
    <w:rsid w:val="0000309D"/>
    <w:rsid w:val="00003110"/>
    <w:rsid w:val="000036CF"/>
    <w:rsid w:val="000038AB"/>
    <w:rsid w:val="000039AB"/>
    <w:rsid w:val="00003B58"/>
    <w:rsid w:val="00003F92"/>
    <w:rsid w:val="00004056"/>
    <w:rsid w:val="00004154"/>
    <w:rsid w:val="000045CF"/>
    <w:rsid w:val="00004897"/>
    <w:rsid w:val="0000498E"/>
    <w:rsid w:val="000049DB"/>
    <w:rsid w:val="00004DA7"/>
    <w:rsid w:val="00005350"/>
    <w:rsid w:val="00005620"/>
    <w:rsid w:val="000056CC"/>
    <w:rsid w:val="00005FC6"/>
    <w:rsid w:val="000063E4"/>
    <w:rsid w:val="00006C6D"/>
    <w:rsid w:val="00006ECD"/>
    <w:rsid w:val="00007449"/>
    <w:rsid w:val="000076F5"/>
    <w:rsid w:val="000077E1"/>
    <w:rsid w:val="000079B1"/>
    <w:rsid w:val="00007BD3"/>
    <w:rsid w:val="00007ED8"/>
    <w:rsid w:val="000101AB"/>
    <w:rsid w:val="00010651"/>
    <w:rsid w:val="00010AA0"/>
    <w:rsid w:val="00010C25"/>
    <w:rsid w:val="00011718"/>
    <w:rsid w:val="000119E4"/>
    <w:rsid w:val="00011BE1"/>
    <w:rsid w:val="00011E5B"/>
    <w:rsid w:val="00011F23"/>
    <w:rsid w:val="00011F84"/>
    <w:rsid w:val="000120A3"/>
    <w:rsid w:val="0001217C"/>
    <w:rsid w:val="0001221D"/>
    <w:rsid w:val="000122B0"/>
    <w:rsid w:val="000123AC"/>
    <w:rsid w:val="0001269D"/>
    <w:rsid w:val="00012C2D"/>
    <w:rsid w:val="00012FCF"/>
    <w:rsid w:val="000130B7"/>
    <w:rsid w:val="00013355"/>
    <w:rsid w:val="000134FE"/>
    <w:rsid w:val="000135CB"/>
    <w:rsid w:val="000135DA"/>
    <w:rsid w:val="000136D7"/>
    <w:rsid w:val="00013BB3"/>
    <w:rsid w:val="000143B4"/>
    <w:rsid w:val="000149E3"/>
    <w:rsid w:val="00014BC4"/>
    <w:rsid w:val="00014DB4"/>
    <w:rsid w:val="0001505F"/>
    <w:rsid w:val="0001525D"/>
    <w:rsid w:val="00015533"/>
    <w:rsid w:val="000155DA"/>
    <w:rsid w:val="00015638"/>
    <w:rsid w:val="000159AB"/>
    <w:rsid w:val="00015D64"/>
    <w:rsid w:val="00015D7A"/>
    <w:rsid w:val="00015E24"/>
    <w:rsid w:val="00016153"/>
    <w:rsid w:val="0001621B"/>
    <w:rsid w:val="0001645E"/>
    <w:rsid w:val="00016474"/>
    <w:rsid w:val="00016BBA"/>
    <w:rsid w:val="00016BF1"/>
    <w:rsid w:val="00016D2D"/>
    <w:rsid w:val="00016E19"/>
    <w:rsid w:val="00017099"/>
    <w:rsid w:val="000172F1"/>
    <w:rsid w:val="0001774C"/>
    <w:rsid w:val="000177F1"/>
    <w:rsid w:val="00017AFA"/>
    <w:rsid w:val="00017C43"/>
    <w:rsid w:val="00017D73"/>
    <w:rsid w:val="00017DC3"/>
    <w:rsid w:val="00017E60"/>
    <w:rsid w:val="00020852"/>
    <w:rsid w:val="00020974"/>
    <w:rsid w:val="0002097D"/>
    <w:rsid w:val="00020B2C"/>
    <w:rsid w:val="00021350"/>
    <w:rsid w:val="00021677"/>
    <w:rsid w:val="000216B7"/>
    <w:rsid w:val="0002178F"/>
    <w:rsid w:val="000218B3"/>
    <w:rsid w:val="00021920"/>
    <w:rsid w:val="00021A52"/>
    <w:rsid w:val="00022000"/>
    <w:rsid w:val="000220B1"/>
    <w:rsid w:val="00022315"/>
    <w:rsid w:val="00022819"/>
    <w:rsid w:val="000228E9"/>
    <w:rsid w:val="000228EB"/>
    <w:rsid w:val="00022B32"/>
    <w:rsid w:val="00022BE8"/>
    <w:rsid w:val="00022E7F"/>
    <w:rsid w:val="0002338E"/>
    <w:rsid w:val="00023E0A"/>
    <w:rsid w:val="0002427D"/>
    <w:rsid w:val="000244A3"/>
    <w:rsid w:val="00024951"/>
    <w:rsid w:val="00024E65"/>
    <w:rsid w:val="00024F12"/>
    <w:rsid w:val="000255FF"/>
    <w:rsid w:val="00025813"/>
    <w:rsid w:val="00025843"/>
    <w:rsid w:val="00025A45"/>
    <w:rsid w:val="00025BB5"/>
    <w:rsid w:val="00025BD6"/>
    <w:rsid w:val="00025E6B"/>
    <w:rsid w:val="00026006"/>
    <w:rsid w:val="0002616F"/>
    <w:rsid w:val="000262BB"/>
    <w:rsid w:val="000263B0"/>
    <w:rsid w:val="0002641F"/>
    <w:rsid w:val="00026453"/>
    <w:rsid w:val="00026481"/>
    <w:rsid w:val="000264A5"/>
    <w:rsid w:val="000267B0"/>
    <w:rsid w:val="00026CF3"/>
    <w:rsid w:val="00026D0D"/>
    <w:rsid w:val="00026E8B"/>
    <w:rsid w:val="000272B3"/>
    <w:rsid w:val="000272B8"/>
    <w:rsid w:val="000273E6"/>
    <w:rsid w:val="00027494"/>
    <w:rsid w:val="000276F0"/>
    <w:rsid w:val="00027B69"/>
    <w:rsid w:val="00027CC8"/>
    <w:rsid w:val="00027DD0"/>
    <w:rsid w:val="00027DE2"/>
    <w:rsid w:val="00030096"/>
    <w:rsid w:val="0003027C"/>
    <w:rsid w:val="000302E5"/>
    <w:rsid w:val="0003058A"/>
    <w:rsid w:val="000308C6"/>
    <w:rsid w:val="00030A7A"/>
    <w:rsid w:val="00030ABE"/>
    <w:rsid w:val="00030ADC"/>
    <w:rsid w:val="00030DDE"/>
    <w:rsid w:val="0003117A"/>
    <w:rsid w:val="0003121D"/>
    <w:rsid w:val="00031427"/>
    <w:rsid w:val="00031731"/>
    <w:rsid w:val="0003178D"/>
    <w:rsid w:val="00031AD4"/>
    <w:rsid w:val="00031AF2"/>
    <w:rsid w:val="00031DEF"/>
    <w:rsid w:val="00031EC8"/>
    <w:rsid w:val="00031F6E"/>
    <w:rsid w:val="00031FBD"/>
    <w:rsid w:val="000320B4"/>
    <w:rsid w:val="000323EC"/>
    <w:rsid w:val="00032450"/>
    <w:rsid w:val="000325C7"/>
    <w:rsid w:val="000328CD"/>
    <w:rsid w:val="000329BF"/>
    <w:rsid w:val="00032B30"/>
    <w:rsid w:val="00032D28"/>
    <w:rsid w:val="00032EA2"/>
    <w:rsid w:val="000338A6"/>
    <w:rsid w:val="00033A20"/>
    <w:rsid w:val="00033CCE"/>
    <w:rsid w:val="00033CE1"/>
    <w:rsid w:val="0003416E"/>
    <w:rsid w:val="000345AB"/>
    <w:rsid w:val="000346F3"/>
    <w:rsid w:val="0003486E"/>
    <w:rsid w:val="00034A71"/>
    <w:rsid w:val="0003534A"/>
    <w:rsid w:val="0003547D"/>
    <w:rsid w:val="0003553E"/>
    <w:rsid w:val="00035916"/>
    <w:rsid w:val="00035A35"/>
    <w:rsid w:val="00035DFB"/>
    <w:rsid w:val="00035F1C"/>
    <w:rsid w:val="0003603F"/>
    <w:rsid w:val="000360B7"/>
    <w:rsid w:val="0003652D"/>
    <w:rsid w:val="00036920"/>
    <w:rsid w:val="00036C20"/>
    <w:rsid w:val="00037991"/>
    <w:rsid w:val="00037B9A"/>
    <w:rsid w:val="00037C5A"/>
    <w:rsid w:val="00037D1F"/>
    <w:rsid w:val="000402D6"/>
    <w:rsid w:val="00040418"/>
    <w:rsid w:val="00040683"/>
    <w:rsid w:val="00040744"/>
    <w:rsid w:val="00040B52"/>
    <w:rsid w:val="00040B9B"/>
    <w:rsid w:val="00040BB3"/>
    <w:rsid w:val="00040C2B"/>
    <w:rsid w:val="000411DE"/>
    <w:rsid w:val="000418EC"/>
    <w:rsid w:val="0004194E"/>
    <w:rsid w:val="00041E7D"/>
    <w:rsid w:val="00041E99"/>
    <w:rsid w:val="000420C0"/>
    <w:rsid w:val="0004244A"/>
    <w:rsid w:val="000424FC"/>
    <w:rsid w:val="00042567"/>
    <w:rsid w:val="00042ECA"/>
    <w:rsid w:val="00043003"/>
    <w:rsid w:val="000433FA"/>
    <w:rsid w:val="00043578"/>
    <w:rsid w:val="000436EC"/>
    <w:rsid w:val="00043A5E"/>
    <w:rsid w:val="00043AF9"/>
    <w:rsid w:val="000445C5"/>
    <w:rsid w:val="000447FD"/>
    <w:rsid w:val="000449D0"/>
    <w:rsid w:val="000449FE"/>
    <w:rsid w:val="000458C4"/>
    <w:rsid w:val="000459C0"/>
    <w:rsid w:val="00045F9D"/>
    <w:rsid w:val="000461F3"/>
    <w:rsid w:val="000462FA"/>
    <w:rsid w:val="0004642B"/>
    <w:rsid w:val="00046657"/>
    <w:rsid w:val="00046741"/>
    <w:rsid w:val="00046A46"/>
    <w:rsid w:val="00046A72"/>
    <w:rsid w:val="00046F19"/>
    <w:rsid w:val="00047220"/>
    <w:rsid w:val="0004796D"/>
    <w:rsid w:val="00047E19"/>
    <w:rsid w:val="00047F2F"/>
    <w:rsid w:val="00050087"/>
    <w:rsid w:val="0005070F"/>
    <w:rsid w:val="000507C2"/>
    <w:rsid w:val="000507E1"/>
    <w:rsid w:val="00050906"/>
    <w:rsid w:val="00050A50"/>
    <w:rsid w:val="00050AFC"/>
    <w:rsid w:val="00050D19"/>
    <w:rsid w:val="00050D40"/>
    <w:rsid w:val="00050DC9"/>
    <w:rsid w:val="00050EB2"/>
    <w:rsid w:val="00051232"/>
    <w:rsid w:val="00051696"/>
    <w:rsid w:val="00051AA8"/>
    <w:rsid w:val="00051D5F"/>
    <w:rsid w:val="00051DC9"/>
    <w:rsid w:val="000521D7"/>
    <w:rsid w:val="0005242C"/>
    <w:rsid w:val="000524F6"/>
    <w:rsid w:val="0005289B"/>
    <w:rsid w:val="000528E7"/>
    <w:rsid w:val="00052AEF"/>
    <w:rsid w:val="00052BE2"/>
    <w:rsid w:val="00052C36"/>
    <w:rsid w:val="00052DB8"/>
    <w:rsid w:val="00052E9D"/>
    <w:rsid w:val="00052E9E"/>
    <w:rsid w:val="00052F03"/>
    <w:rsid w:val="00052F44"/>
    <w:rsid w:val="00053033"/>
    <w:rsid w:val="000530AF"/>
    <w:rsid w:val="00053200"/>
    <w:rsid w:val="00053BBC"/>
    <w:rsid w:val="00053DAA"/>
    <w:rsid w:val="00053FE5"/>
    <w:rsid w:val="000540AD"/>
    <w:rsid w:val="00054378"/>
    <w:rsid w:val="000543CC"/>
    <w:rsid w:val="0005443B"/>
    <w:rsid w:val="00054836"/>
    <w:rsid w:val="00054CCF"/>
    <w:rsid w:val="00054D72"/>
    <w:rsid w:val="00054F1F"/>
    <w:rsid w:val="00055343"/>
    <w:rsid w:val="00055414"/>
    <w:rsid w:val="000555B9"/>
    <w:rsid w:val="000555C8"/>
    <w:rsid w:val="00055715"/>
    <w:rsid w:val="0005576B"/>
    <w:rsid w:val="00055AF0"/>
    <w:rsid w:val="00055B7D"/>
    <w:rsid w:val="00055E65"/>
    <w:rsid w:val="000562A6"/>
    <w:rsid w:val="00056B6B"/>
    <w:rsid w:val="00056B77"/>
    <w:rsid w:val="00056DF3"/>
    <w:rsid w:val="0005720C"/>
    <w:rsid w:val="000575D7"/>
    <w:rsid w:val="00057764"/>
    <w:rsid w:val="000577F0"/>
    <w:rsid w:val="00057D72"/>
    <w:rsid w:val="00057FAA"/>
    <w:rsid w:val="000600B4"/>
    <w:rsid w:val="00060193"/>
    <w:rsid w:val="00060570"/>
    <w:rsid w:val="000606B9"/>
    <w:rsid w:val="0006077F"/>
    <w:rsid w:val="00060DD6"/>
    <w:rsid w:val="00060EE8"/>
    <w:rsid w:val="0006131F"/>
    <w:rsid w:val="00061550"/>
    <w:rsid w:val="00061CEC"/>
    <w:rsid w:val="00061D2D"/>
    <w:rsid w:val="00062285"/>
    <w:rsid w:val="00062950"/>
    <w:rsid w:val="0006298A"/>
    <w:rsid w:val="00062DCB"/>
    <w:rsid w:val="00062E51"/>
    <w:rsid w:val="00062F53"/>
    <w:rsid w:val="000631C8"/>
    <w:rsid w:val="000637C4"/>
    <w:rsid w:val="00063899"/>
    <w:rsid w:val="000639DE"/>
    <w:rsid w:val="00063A9D"/>
    <w:rsid w:val="00063B50"/>
    <w:rsid w:val="00063EBF"/>
    <w:rsid w:val="0006436A"/>
    <w:rsid w:val="000645A8"/>
    <w:rsid w:val="0006465B"/>
    <w:rsid w:val="00064880"/>
    <w:rsid w:val="00064A72"/>
    <w:rsid w:val="00064CBD"/>
    <w:rsid w:val="00064CD0"/>
    <w:rsid w:val="00064F61"/>
    <w:rsid w:val="0006531E"/>
    <w:rsid w:val="00065743"/>
    <w:rsid w:val="0006574B"/>
    <w:rsid w:val="000659BD"/>
    <w:rsid w:val="00065AE6"/>
    <w:rsid w:val="00065B36"/>
    <w:rsid w:val="00065B41"/>
    <w:rsid w:val="00065CB2"/>
    <w:rsid w:val="00065FFD"/>
    <w:rsid w:val="00066458"/>
    <w:rsid w:val="00066836"/>
    <w:rsid w:val="00066F90"/>
    <w:rsid w:val="000672C9"/>
    <w:rsid w:val="00067337"/>
    <w:rsid w:val="0006737B"/>
    <w:rsid w:val="0006747A"/>
    <w:rsid w:val="0006755A"/>
    <w:rsid w:val="00067A6B"/>
    <w:rsid w:val="00067EE6"/>
    <w:rsid w:val="00067FC0"/>
    <w:rsid w:val="0007012F"/>
    <w:rsid w:val="000702F8"/>
    <w:rsid w:val="00070A13"/>
    <w:rsid w:val="00071161"/>
    <w:rsid w:val="00071477"/>
    <w:rsid w:val="00071694"/>
    <w:rsid w:val="00071701"/>
    <w:rsid w:val="0007191C"/>
    <w:rsid w:val="00071B07"/>
    <w:rsid w:val="00071DD1"/>
    <w:rsid w:val="00071E14"/>
    <w:rsid w:val="00071E15"/>
    <w:rsid w:val="00071FF8"/>
    <w:rsid w:val="00072266"/>
    <w:rsid w:val="000722BE"/>
    <w:rsid w:val="000726AD"/>
    <w:rsid w:val="00072970"/>
    <w:rsid w:val="00072D23"/>
    <w:rsid w:val="00072D43"/>
    <w:rsid w:val="00072EF1"/>
    <w:rsid w:val="000731F9"/>
    <w:rsid w:val="0007320C"/>
    <w:rsid w:val="0007394F"/>
    <w:rsid w:val="000739EA"/>
    <w:rsid w:val="00073F4B"/>
    <w:rsid w:val="000744F8"/>
    <w:rsid w:val="0007455F"/>
    <w:rsid w:val="00074A2B"/>
    <w:rsid w:val="000754DB"/>
    <w:rsid w:val="00075C5E"/>
    <w:rsid w:val="00075E2B"/>
    <w:rsid w:val="00075F8D"/>
    <w:rsid w:val="000760A8"/>
    <w:rsid w:val="000760F6"/>
    <w:rsid w:val="00076483"/>
    <w:rsid w:val="000767D1"/>
    <w:rsid w:val="00076C47"/>
    <w:rsid w:val="00076EF1"/>
    <w:rsid w:val="00076FA3"/>
    <w:rsid w:val="000770A9"/>
    <w:rsid w:val="0007748D"/>
    <w:rsid w:val="00077634"/>
    <w:rsid w:val="000777D3"/>
    <w:rsid w:val="00077A63"/>
    <w:rsid w:val="00077D49"/>
    <w:rsid w:val="0008014E"/>
    <w:rsid w:val="000807D3"/>
    <w:rsid w:val="0008092E"/>
    <w:rsid w:val="000809C1"/>
    <w:rsid w:val="00080A20"/>
    <w:rsid w:val="00080AD0"/>
    <w:rsid w:val="00080CF9"/>
    <w:rsid w:val="0008112A"/>
    <w:rsid w:val="000811BD"/>
    <w:rsid w:val="000811D9"/>
    <w:rsid w:val="0008131B"/>
    <w:rsid w:val="00081472"/>
    <w:rsid w:val="00081600"/>
    <w:rsid w:val="000817DA"/>
    <w:rsid w:val="000819BC"/>
    <w:rsid w:val="00081A03"/>
    <w:rsid w:val="00081A4B"/>
    <w:rsid w:val="00081BC0"/>
    <w:rsid w:val="00081BC5"/>
    <w:rsid w:val="00081D2A"/>
    <w:rsid w:val="00081DA2"/>
    <w:rsid w:val="00081FB2"/>
    <w:rsid w:val="0008204F"/>
    <w:rsid w:val="00082362"/>
    <w:rsid w:val="000829CA"/>
    <w:rsid w:val="00082E80"/>
    <w:rsid w:val="00083197"/>
    <w:rsid w:val="000833BD"/>
    <w:rsid w:val="0008341E"/>
    <w:rsid w:val="00083496"/>
    <w:rsid w:val="0008378C"/>
    <w:rsid w:val="00083851"/>
    <w:rsid w:val="000839F4"/>
    <w:rsid w:val="00083D47"/>
    <w:rsid w:val="00083DFE"/>
    <w:rsid w:val="00084053"/>
    <w:rsid w:val="000842F8"/>
    <w:rsid w:val="00084B6D"/>
    <w:rsid w:val="00085392"/>
    <w:rsid w:val="00085AC8"/>
    <w:rsid w:val="00085B87"/>
    <w:rsid w:val="000862A2"/>
    <w:rsid w:val="00086326"/>
    <w:rsid w:val="000863CC"/>
    <w:rsid w:val="000863ED"/>
    <w:rsid w:val="0008660D"/>
    <w:rsid w:val="00086DAB"/>
    <w:rsid w:val="00087010"/>
    <w:rsid w:val="00087630"/>
    <w:rsid w:val="00087716"/>
    <w:rsid w:val="000877E1"/>
    <w:rsid w:val="000877E7"/>
    <w:rsid w:val="0008781E"/>
    <w:rsid w:val="00087E54"/>
    <w:rsid w:val="00090333"/>
    <w:rsid w:val="00090555"/>
    <w:rsid w:val="0009090B"/>
    <w:rsid w:val="00090919"/>
    <w:rsid w:val="00090968"/>
    <w:rsid w:val="00090DCA"/>
    <w:rsid w:val="000910D0"/>
    <w:rsid w:val="00091312"/>
    <w:rsid w:val="0009143A"/>
    <w:rsid w:val="00091553"/>
    <w:rsid w:val="00091722"/>
    <w:rsid w:val="00091CA2"/>
    <w:rsid w:val="00092260"/>
    <w:rsid w:val="00092615"/>
    <w:rsid w:val="00092657"/>
    <w:rsid w:val="00092754"/>
    <w:rsid w:val="000927B5"/>
    <w:rsid w:val="000928E0"/>
    <w:rsid w:val="00092BD5"/>
    <w:rsid w:val="00092FFD"/>
    <w:rsid w:val="00093081"/>
    <w:rsid w:val="0009395D"/>
    <w:rsid w:val="00093997"/>
    <w:rsid w:val="00093D36"/>
    <w:rsid w:val="00094102"/>
    <w:rsid w:val="000941AA"/>
    <w:rsid w:val="000943E8"/>
    <w:rsid w:val="00094BF4"/>
    <w:rsid w:val="00094C2D"/>
    <w:rsid w:val="00094D75"/>
    <w:rsid w:val="000952E9"/>
    <w:rsid w:val="0009552E"/>
    <w:rsid w:val="000959B6"/>
    <w:rsid w:val="00095DD7"/>
    <w:rsid w:val="00095EF7"/>
    <w:rsid w:val="00095FC1"/>
    <w:rsid w:val="00095FCC"/>
    <w:rsid w:val="0009639C"/>
    <w:rsid w:val="000964D1"/>
    <w:rsid w:val="000968CA"/>
    <w:rsid w:val="00096D85"/>
    <w:rsid w:val="00096F6F"/>
    <w:rsid w:val="00097016"/>
    <w:rsid w:val="00097133"/>
    <w:rsid w:val="000973ED"/>
    <w:rsid w:val="00097427"/>
    <w:rsid w:val="00097497"/>
    <w:rsid w:val="00097765"/>
    <w:rsid w:val="000979A4"/>
    <w:rsid w:val="00097EA5"/>
    <w:rsid w:val="000A057C"/>
    <w:rsid w:val="000A09D4"/>
    <w:rsid w:val="000A0B8C"/>
    <w:rsid w:val="000A0FB4"/>
    <w:rsid w:val="000A12FE"/>
    <w:rsid w:val="000A1458"/>
    <w:rsid w:val="000A1567"/>
    <w:rsid w:val="000A16EC"/>
    <w:rsid w:val="000A1862"/>
    <w:rsid w:val="000A18EF"/>
    <w:rsid w:val="000A1F1A"/>
    <w:rsid w:val="000A1F96"/>
    <w:rsid w:val="000A1FB5"/>
    <w:rsid w:val="000A22AC"/>
    <w:rsid w:val="000A22DC"/>
    <w:rsid w:val="000A24C7"/>
    <w:rsid w:val="000A24CF"/>
    <w:rsid w:val="000A2D1E"/>
    <w:rsid w:val="000A322E"/>
    <w:rsid w:val="000A35B2"/>
    <w:rsid w:val="000A3D5A"/>
    <w:rsid w:val="000A3E0C"/>
    <w:rsid w:val="000A418D"/>
    <w:rsid w:val="000A42D4"/>
    <w:rsid w:val="000A42E4"/>
    <w:rsid w:val="000A4331"/>
    <w:rsid w:val="000A4402"/>
    <w:rsid w:val="000A49FD"/>
    <w:rsid w:val="000A4A3F"/>
    <w:rsid w:val="000A4B10"/>
    <w:rsid w:val="000A4CA3"/>
    <w:rsid w:val="000A4F6A"/>
    <w:rsid w:val="000A515A"/>
    <w:rsid w:val="000A560F"/>
    <w:rsid w:val="000A57E1"/>
    <w:rsid w:val="000A595D"/>
    <w:rsid w:val="000A59A1"/>
    <w:rsid w:val="000A5A5C"/>
    <w:rsid w:val="000A5E4D"/>
    <w:rsid w:val="000A5F98"/>
    <w:rsid w:val="000A6307"/>
    <w:rsid w:val="000A6321"/>
    <w:rsid w:val="000A64FE"/>
    <w:rsid w:val="000A661E"/>
    <w:rsid w:val="000A679A"/>
    <w:rsid w:val="000A6ABA"/>
    <w:rsid w:val="000A6B78"/>
    <w:rsid w:val="000A70E4"/>
    <w:rsid w:val="000A7109"/>
    <w:rsid w:val="000A7253"/>
    <w:rsid w:val="000A731B"/>
    <w:rsid w:val="000A73FF"/>
    <w:rsid w:val="000A7754"/>
    <w:rsid w:val="000A7F43"/>
    <w:rsid w:val="000B02D5"/>
    <w:rsid w:val="000B033E"/>
    <w:rsid w:val="000B0436"/>
    <w:rsid w:val="000B0815"/>
    <w:rsid w:val="000B0E9E"/>
    <w:rsid w:val="000B1449"/>
    <w:rsid w:val="000B16E6"/>
    <w:rsid w:val="000B1947"/>
    <w:rsid w:val="000B19AE"/>
    <w:rsid w:val="000B1B64"/>
    <w:rsid w:val="000B22ED"/>
    <w:rsid w:val="000B249C"/>
    <w:rsid w:val="000B269D"/>
    <w:rsid w:val="000B280A"/>
    <w:rsid w:val="000B2A38"/>
    <w:rsid w:val="000B2B27"/>
    <w:rsid w:val="000B2EC5"/>
    <w:rsid w:val="000B2EF3"/>
    <w:rsid w:val="000B315B"/>
    <w:rsid w:val="000B3427"/>
    <w:rsid w:val="000B34F6"/>
    <w:rsid w:val="000B35AC"/>
    <w:rsid w:val="000B3627"/>
    <w:rsid w:val="000B36ED"/>
    <w:rsid w:val="000B3767"/>
    <w:rsid w:val="000B3828"/>
    <w:rsid w:val="000B3E2F"/>
    <w:rsid w:val="000B3FC2"/>
    <w:rsid w:val="000B3FEB"/>
    <w:rsid w:val="000B4357"/>
    <w:rsid w:val="000B4408"/>
    <w:rsid w:val="000B4B0E"/>
    <w:rsid w:val="000B4B1F"/>
    <w:rsid w:val="000B4B9E"/>
    <w:rsid w:val="000B4BF7"/>
    <w:rsid w:val="000B4C4B"/>
    <w:rsid w:val="000B4C5F"/>
    <w:rsid w:val="000B4E76"/>
    <w:rsid w:val="000B51E5"/>
    <w:rsid w:val="000B5B49"/>
    <w:rsid w:val="000B5C48"/>
    <w:rsid w:val="000B5E56"/>
    <w:rsid w:val="000B6182"/>
    <w:rsid w:val="000B6508"/>
    <w:rsid w:val="000B673D"/>
    <w:rsid w:val="000B68EE"/>
    <w:rsid w:val="000B69B2"/>
    <w:rsid w:val="000B6A05"/>
    <w:rsid w:val="000B6A17"/>
    <w:rsid w:val="000B6E8A"/>
    <w:rsid w:val="000B6F73"/>
    <w:rsid w:val="000B77C8"/>
    <w:rsid w:val="000B7EBB"/>
    <w:rsid w:val="000B7EEE"/>
    <w:rsid w:val="000B7EF8"/>
    <w:rsid w:val="000B7F91"/>
    <w:rsid w:val="000C0251"/>
    <w:rsid w:val="000C0407"/>
    <w:rsid w:val="000C04C8"/>
    <w:rsid w:val="000C050B"/>
    <w:rsid w:val="000C0696"/>
    <w:rsid w:val="000C09F5"/>
    <w:rsid w:val="000C0A62"/>
    <w:rsid w:val="000C0D06"/>
    <w:rsid w:val="000C0E88"/>
    <w:rsid w:val="000C11B1"/>
    <w:rsid w:val="000C197F"/>
    <w:rsid w:val="000C1E1C"/>
    <w:rsid w:val="000C2024"/>
    <w:rsid w:val="000C204F"/>
    <w:rsid w:val="000C2223"/>
    <w:rsid w:val="000C2A35"/>
    <w:rsid w:val="000C2AA8"/>
    <w:rsid w:val="000C2EF4"/>
    <w:rsid w:val="000C301D"/>
    <w:rsid w:val="000C3141"/>
    <w:rsid w:val="000C34CD"/>
    <w:rsid w:val="000C3759"/>
    <w:rsid w:val="000C37F9"/>
    <w:rsid w:val="000C3A53"/>
    <w:rsid w:val="000C3AF6"/>
    <w:rsid w:val="000C3D33"/>
    <w:rsid w:val="000C3DE1"/>
    <w:rsid w:val="000C432A"/>
    <w:rsid w:val="000C43CF"/>
    <w:rsid w:val="000C45DE"/>
    <w:rsid w:val="000C46CB"/>
    <w:rsid w:val="000C4736"/>
    <w:rsid w:val="000C481E"/>
    <w:rsid w:val="000C494F"/>
    <w:rsid w:val="000C4BB5"/>
    <w:rsid w:val="000C4D68"/>
    <w:rsid w:val="000C4ED1"/>
    <w:rsid w:val="000C53E1"/>
    <w:rsid w:val="000C5429"/>
    <w:rsid w:val="000C564F"/>
    <w:rsid w:val="000C57F9"/>
    <w:rsid w:val="000C5875"/>
    <w:rsid w:val="000C5CB8"/>
    <w:rsid w:val="000C5E17"/>
    <w:rsid w:val="000C5F21"/>
    <w:rsid w:val="000C60C1"/>
    <w:rsid w:val="000C63FC"/>
    <w:rsid w:val="000C6959"/>
    <w:rsid w:val="000C7225"/>
    <w:rsid w:val="000C76E1"/>
    <w:rsid w:val="000C7EA4"/>
    <w:rsid w:val="000C7EB0"/>
    <w:rsid w:val="000C7EC8"/>
    <w:rsid w:val="000C7F91"/>
    <w:rsid w:val="000D0765"/>
    <w:rsid w:val="000D0EAD"/>
    <w:rsid w:val="000D0EC9"/>
    <w:rsid w:val="000D1107"/>
    <w:rsid w:val="000D11BC"/>
    <w:rsid w:val="000D16E8"/>
    <w:rsid w:val="000D1713"/>
    <w:rsid w:val="000D1955"/>
    <w:rsid w:val="000D1A94"/>
    <w:rsid w:val="000D1DD3"/>
    <w:rsid w:val="000D1FE3"/>
    <w:rsid w:val="000D220B"/>
    <w:rsid w:val="000D229E"/>
    <w:rsid w:val="000D2350"/>
    <w:rsid w:val="000D2462"/>
    <w:rsid w:val="000D2546"/>
    <w:rsid w:val="000D2838"/>
    <w:rsid w:val="000D2C44"/>
    <w:rsid w:val="000D2F21"/>
    <w:rsid w:val="000D3284"/>
    <w:rsid w:val="000D3B86"/>
    <w:rsid w:val="000D4058"/>
    <w:rsid w:val="000D4082"/>
    <w:rsid w:val="000D4527"/>
    <w:rsid w:val="000D4570"/>
    <w:rsid w:val="000D4748"/>
    <w:rsid w:val="000D49BF"/>
    <w:rsid w:val="000D4AD8"/>
    <w:rsid w:val="000D4CE2"/>
    <w:rsid w:val="000D4D0F"/>
    <w:rsid w:val="000D5020"/>
    <w:rsid w:val="000D56C3"/>
    <w:rsid w:val="000D5738"/>
    <w:rsid w:val="000D5CB9"/>
    <w:rsid w:val="000D62A6"/>
    <w:rsid w:val="000D63A1"/>
    <w:rsid w:val="000D6558"/>
    <w:rsid w:val="000D656E"/>
    <w:rsid w:val="000D6613"/>
    <w:rsid w:val="000D672A"/>
    <w:rsid w:val="000D6AA3"/>
    <w:rsid w:val="000D7232"/>
    <w:rsid w:val="000D730D"/>
    <w:rsid w:val="000D76DB"/>
    <w:rsid w:val="000D789A"/>
    <w:rsid w:val="000D78DA"/>
    <w:rsid w:val="000D797A"/>
    <w:rsid w:val="000D7F40"/>
    <w:rsid w:val="000E0095"/>
    <w:rsid w:val="000E018E"/>
    <w:rsid w:val="000E01B5"/>
    <w:rsid w:val="000E04A1"/>
    <w:rsid w:val="000E080F"/>
    <w:rsid w:val="000E0833"/>
    <w:rsid w:val="000E0949"/>
    <w:rsid w:val="000E09FC"/>
    <w:rsid w:val="000E0DD3"/>
    <w:rsid w:val="000E0F7C"/>
    <w:rsid w:val="000E1192"/>
    <w:rsid w:val="000E1896"/>
    <w:rsid w:val="000E18EA"/>
    <w:rsid w:val="000E1941"/>
    <w:rsid w:val="000E19F8"/>
    <w:rsid w:val="000E1DF4"/>
    <w:rsid w:val="000E1FE7"/>
    <w:rsid w:val="000E2014"/>
    <w:rsid w:val="000E2052"/>
    <w:rsid w:val="000E2433"/>
    <w:rsid w:val="000E2608"/>
    <w:rsid w:val="000E269E"/>
    <w:rsid w:val="000E2743"/>
    <w:rsid w:val="000E2A52"/>
    <w:rsid w:val="000E2D52"/>
    <w:rsid w:val="000E309C"/>
    <w:rsid w:val="000E31E9"/>
    <w:rsid w:val="000E34C2"/>
    <w:rsid w:val="000E3677"/>
    <w:rsid w:val="000E36E3"/>
    <w:rsid w:val="000E3844"/>
    <w:rsid w:val="000E3A59"/>
    <w:rsid w:val="000E3D89"/>
    <w:rsid w:val="000E3FE0"/>
    <w:rsid w:val="000E4594"/>
    <w:rsid w:val="000E4601"/>
    <w:rsid w:val="000E46CF"/>
    <w:rsid w:val="000E4DAA"/>
    <w:rsid w:val="000E51ED"/>
    <w:rsid w:val="000E546A"/>
    <w:rsid w:val="000E5682"/>
    <w:rsid w:val="000E57A1"/>
    <w:rsid w:val="000E57E6"/>
    <w:rsid w:val="000E5915"/>
    <w:rsid w:val="000E5CAB"/>
    <w:rsid w:val="000E6765"/>
    <w:rsid w:val="000E67F5"/>
    <w:rsid w:val="000E6818"/>
    <w:rsid w:val="000E6A10"/>
    <w:rsid w:val="000E6D2D"/>
    <w:rsid w:val="000E6FFC"/>
    <w:rsid w:val="000E70EE"/>
    <w:rsid w:val="000E750F"/>
    <w:rsid w:val="000E7D5C"/>
    <w:rsid w:val="000E7E1F"/>
    <w:rsid w:val="000F0388"/>
    <w:rsid w:val="000F0701"/>
    <w:rsid w:val="000F0CE6"/>
    <w:rsid w:val="000F0E01"/>
    <w:rsid w:val="000F15F8"/>
    <w:rsid w:val="000F1A8F"/>
    <w:rsid w:val="000F1E21"/>
    <w:rsid w:val="000F231F"/>
    <w:rsid w:val="000F249A"/>
    <w:rsid w:val="000F264C"/>
    <w:rsid w:val="000F26F5"/>
    <w:rsid w:val="000F276E"/>
    <w:rsid w:val="000F2969"/>
    <w:rsid w:val="000F371A"/>
    <w:rsid w:val="000F380D"/>
    <w:rsid w:val="000F38FB"/>
    <w:rsid w:val="000F3989"/>
    <w:rsid w:val="000F3C92"/>
    <w:rsid w:val="000F3E9E"/>
    <w:rsid w:val="000F4612"/>
    <w:rsid w:val="000F474A"/>
    <w:rsid w:val="000F47E9"/>
    <w:rsid w:val="000F48F0"/>
    <w:rsid w:val="000F4F4B"/>
    <w:rsid w:val="000F5025"/>
    <w:rsid w:val="000F51D5"/>
    <w:rsid w:val="000F52FD"/>
    <w:rsid w:val="000F5980"/>
    <w:rsid w:val="000F5A92"/>
    <w:rsid w:val="000F5D62"/>
    <w:rsid w:val="000F5E02"/>
    <w:rsid w:val="000F6396"/>
    <w:rsid w:val="000F689D"/>
    <w:rsid w:val="000F6A43"/>
    <w:rsid w:val="000F6BCC"/>
    <w:rsid w:val="000F6BF9"/>
    <w:rsid w:val="000F7143"/>
    <w:rsid w:val="000F7656"/>
    <w:rsid w:val="000F7E73"/>
    <w:rsid w:val="00100269"/>
    <w:rsid w:val="001004B6"/>
    <w:rsid w:val="00100819"/>
    <w:rsid w:val="001013E9"/>
    <w:rsid w:val="00101793"/>
    <w:rsid w:val="00101D4F"/>
    <w:rsid w:val="00101EEF"/>
    <w:rsid w:val="00102042"/>
    <w:rsid w:val="00102388"/>
    <w:rsid w:val="00102A1D"/>
    <w:rsid w:val="00102BD0"/>
    <w:rsid w:val="00102CA8"/>
    <w:rsid w:val="001030C2"/>
    <w:rsid w:val="001033AC"/>
    <w:rsid w:val="001034BA"/>
    <w:rsid w:val="001036A7"/>
    <w:rsid w:val="00103945"/>
    <w:rsid w:val="00103946"/>
    <w:rsid w:val="00103B18"/>
    <w:rsid w:val="00103BD6"/>
    <w:rsid w:val="00103C6C"/>
    <w:rsid w:val="00103E3A"/>
    <w:rsid w:val="00103EB6"/>
    <w:rsid w:val="00103FDC"/>
    <w:rsid w:val="00104881"/>
    <w:rsid w:val="00104E5D"/>
    <w:rsid w:val="001051C2"/>
    <w:rsid w:val="00105252"/>
    <w:rsid w:val="0010547B"/>
    <w:rsid w:val="00105951"/>
    <w:rsid w:val="00105BBE"/>
    <w:rsid w:val="00105CD0"/>
    <w:rsid w:val="00105F08"/>
    <w:rsid w:val="001066AF"/>
    <w:rsid w:val="0010670D"/>
    <w:rsid w:val="00106904"/>
    <w:rsid w:val="00106ACF"/>
    <w:rsid w:val="00106EA8"/>
    <w:rsid w:val="00106FB3"/>
    <w:rsid w:val="00107039"/>
    <w:rsid w:val="00107208"/>
    <w:rsid w:val="001073DF"/>
    <w:rsid w:val="001075EA"/>
    <w:rsid w:val="001075F9"/>
    <w:rsid w:val="00107608"/>
    <w:rsid w:val="00107882"/>
    <w:rsid w:val="0010799E"/>
    <w:rsid w:val="0011012A"/>
    <w:rsid w:val="001105AE"/>
    <w:rsid w:val="001109CE"/>
    <w:rsid w:val="00110AFA"/>
    <w:rsid w:val="00110CF2"/>
    <w:rsid w:val="00110EAB"/>
    <w:rsid w:val="0011110F"/>
    <w:rsid w:val="00111254"/>
    <w:rsid w:val="0011134D"/>
    <w:rsid w:val="001115AB"/>
    <w:rsid w:val="00112296"/>
    <w:rsid w:val="001123A6"/>
    <w:rsid w:val="00112472"/>
    <w:rsid w:val="00112916"/>
    <w:rsid w:val="00112A60"/>
    <w:rsid w:val="00112D4F"/>
    <w:rsid w:val="00112E14"/>
    <w:rsid w:val="00112E90"/>
    <w:rsid w:val="00113940"/>
    <w:rsid w:val="00113E2F"/>
    <w:rsid w:val="00113FFF"/>
    <w:rsid w:val="00114311"/>
    <w:rsid w:val="00114418"/>
    <w:rsid w:val="00114688"/>
    <w:rsid w:val="001148E6"/>
    <w:rsid w:val="0011522C"/>
    <w:rsid w:val="0011532B"/>
    <w:rsid w:val="001154CC"/>
    <w:rsid w:val="001157D7"/>
    <w:rsid w:val="001157E5"/>
    <w:rsid w:val="0011584B"/>
    <w:rsid w:val="001159CE"/>
    <w:rsid w:val="00116298"/>
    <w:rsid w:val="0011634C"/>
    <w:rsid w:val="001163BB"/>
    <w:rsid w:val="001163E2"/>
    <w:rsid w:val="001164EB"/>
    <w:rsid w:val="00116530"/>
    <w:rsid w:val="0011654D"/>
    <w:rsid w:val="0011674F"/>
    <w:rsid w:val="0011687B"/>
    <w:rsid w:val="00116C76"/>
    <w:rsid w:val="00116D9D"/>
    <w:rsid w:val="00116EDC"/>
    <w:rsid w:val="00116F39"/>
    <w:rsid w:val="00116FB5"/>
    <w:rsid w:val="00117809"/>
    <w:rsid w:val="00117D4D"/>
    <w:rsid w:val="00120185"/>
    <w:rsid w:val="001204DD"/>
    <w:rsid w:val="00120AE2"/>
    <w:rsid w:val="00120B16"/>
    <w:rsid w:val="00120F37"/>
    <w:rsid w:val="00121C21"/>
    <w:rsid w:val="00121C2D"/>
    <w:rsid w:val="00122145"/>
    <w:rsid w:val="00122177"/>
    <w:rsid w:val="00122593"/>
    <w:rsid w:val="001225E4"/>
    <w:rsid w:val="0012264A"/>
    <w:rsid w:val="00122845"/>
    <w:rsid w:val="00122C7D"/>
    <w:rsid w:val="00122C98"/>
    <w:rsid w:val="001232F6"/>
    <w:rsid w:val="00123598"/>
    <w:rsid w:val="001239ED"/>
    <w:rsid w:val="00123A8B"/>
    <w:rsid w:val="00123CC4"/>
    <w:rsid w:val="00123F83"/>
    <w:rsid w:val="0012424C"/>
    <w:rsid w:val="00124350"/>
    <w:rsid w:val="00124409"/>
    <w:rsid w:val="001245BA"/>
    <w:rsid w:val="00124D4A"/>
    <w:rsid w:val="001251F6"/>
    <w:rsid w:val="001257A5"/>
    <w:rsid w:val="00125930"/>
    <w:rsid w:val="00125B16"/>
    <w:rsid w:val="00125C80"/>
    <w:rsid w:val="00125F34"/>
    <w:rsid w:val="00125FED"/>
    <w:rsid w:val="0012623E"/>
    <w:rsid w:val="00126620"/>
    <w:rsid w:val="00126866"/>
    <w:rsid w:val="00126ADE"/>
    <w:rsid w:val="00126BD0"/>
    <w:rsid w:val="001271B6"/>
    <w:rsid w:val="001272DD"/>
    <w:rsid w:val="00127332"/>
    <w:rsid w:val="00127554"/>
    <w:rsid w:val="00127558"/>
    <w:rsid w:val="001278D8"/>
    <w:rsid w:val="00127E2C"/>
    <w:rsid w:val="00127F40"/>
    <w:rsid w:val="00130346"/>
    <w:rsid w:val="00130381"/>
    <w:rsid w:val="0013041B"/>
    <w:rsid w:val="00130550"/>
    <w:rsid w:val="001305F2"/>
    <w:rsid w:val="00130BC9"/>
    <w:rsid w:val="00130C17"/>
    <w:rsid w:val="00130C25"/>
    <w:rsid w:val="001317CE"/>
    <w:rsid w:val="0013183C"/>
    <w:rsid w:val="001325EE"/>
    <w:rsid w:val="00132881"/>
    <w:rsid w:val="00132991"/>
    <w:rsid w:val="001329A4"/>
    <w:rsid w:val="00132E3E"/>
    <w:rsid w:val="00132FD8"/>
    <w:rsid w:val="0013303B"/>
    <w:rsid w:val="00133165"/>
    <w:rsid w:val="001333FC"/>
    <w:rsid w:val="00133445"/>
    <w:rsid w:val="00133E2F"/>
    <w:rsid w:val="00134182"/>
    <w:rsid w:val="00134523"/>
    <w:rsid w:val="00134564"/>
    <w:rsid w:val="001347EC"/>
    <w:rsid w:val="0013480A"/>
    <w:rsid w:val="00134F81"/>
    <w:rsid w:val="00135106"/>
    <w:rsid w:val="001353E4"/>
    <w:rsid w:val="0013592E"/>
    <w:rsid w:val="00135F7A"/>
    <w:rsid w:val="00135FF1"/>
    <w:rsid w:val="00136061"/>
    <w:rsid w:val="00136373"/>
    <w:rsid w:val="0013651F"/>
    <w:rsid w:val="00136D45"/>
    <w:rsid w:val="00136DFA"/>
    <w:rsid w:val="00137001"/>
    <w:rsid w:val="001372C4"/>
    <w:rsid w:val="001373AB"/>
    <w:rsid w:val="00137525"/>
    <w:rsid w:val="0013764D"/>
    <w:rsid w:val="00137661"/>
    <w:rsid w:val="001408DD"/>
    <w:rsid w:val="00140A88"/>
    <w:rsid w:val="001411B7"/>
    <w:rsid w:val="001412A5"/>
    <w:rsid w:val="0014165D"/>
    <w:rsid w:val="00141DDD"/>
    <w:rsid w:val="00141EFC"/>
    <w:rsid w:val="00142075"/>
    <w:rsid w:val="001420ED"/>
    <w:rsid w:val="00142177"/>
    <w:rsid w:val="0014271E"/>
    <w:rsid w:val="001427D6"/>
    <w:rsid w:val="00142AE8"/>
    <w:rsid w:val="00142E79"/>
    <w:rsid w:val="00142EB2"/>
    <w:rsid w:val="00142F59"/>
    <w:rsid w:val="00143042"/>
    <w:rsid w:val="00143313"/>
    <w:rsid w:val="00143696"/>
    <w:rsid w:val="001437E2"/>
    <w:rsid w:val="00143B9E"/>
    <w:rsid w:val="001440AA"/>
    <w:rsid w:val="0014473A"/>
    <w:rsid w:val="00144741"/>
    <w:rsid w:val="0014489E"/>
    <w:rsid w:val="00144A5C"/>
    <w:rsid w:val="00144C9D"/>
    <w:rsid w:val="0014510E"/>
    <w:rsid w:val="00145180"/>
    <w:rsid w:val="00145408"/>
    <w:rsid w:val="001458CD"/>
    <w:rsid w:val="00145B38"/>
    <w:rsid w:val="00145B61"/>
    <w:rsid w:val="00145C56"/>
    <w:rsid w:val="00146228"/>
    <w:rsid w:val="00146355"/>
    <w:rsid w:val="0014636A"/>
    <w:rsid w:val="00146960"/>
    <w:rsid w:val="00146AF3"/>
    <w:rsid w:val="001470D5"/>
    <w:rsid w:val="001470F6"/>
    <w:rsid w:val="0014724E"/>
    <w:rsid w:val="00147321"/>
    <w:rsid w:val="0014733A"/>
    <w:rsid w:val="00147540"/>
    <w:rsid w:val="00147A1F"/>
    <w:rsid w:val="00147D70"/>
    <w:rsid w:val="00147F39"/>
    <w:rsid w:val="0015026A"/>
    <w:rsid w:val="001504AC"/>
    <w:rsid w:val="00150628"/>
    <w:rsid w:val="00150FAB"/>
    <w:rsid w:val="0015139E"/>
    <w:rsid w:val="00151734"/>
    <w:rsid w:val="00151B1D"/>
    <w:rsid w:val="00151BC7"/>
    <w:rsid w:val="00151E1C"/>
    <w:rsid w:val="00151EC3"/>
    <w:rsid w:val="00152221"/>
    <w:rsid w:val="0015261D"/>
    <w:rsid w:val="001526F1"/>
    <w:rsid w:val="001527DE"/>
    <w:rsid w:val="00152A99"/>
    <w:rsid w:val="00152C9D"/>
    <w:rsid w:val="00152FD1"/>
    <w:rsid w:val="00153070"/>
    <w:rsid w:val="0015319E"/>
    <w:rsid w:val="0015326A"/>
    <w:rsid w:val="00153535"/>
    <w:rsid w:val="001536BC"/>
    <w:rsid w:val="00153A71"/>
    <w:rsid w:val="00153D8F"/>
    <w:rsid w:val="00153E72"/>
    <w:rsid w:val="00153EC2"/>
    <w:rsid w:val="00153FD8"/>
    <w:rsid w:val="0015411F"/>
    <w:rsid w:val="001541FE"/>
    <w:rsid w:val="00154462"/>
    <w:rsid w:val="001544B2"/>
    <w:rsid w:val="00154605"/>
    <w:rsid w:val="00154647"/>
    <w:rsid w:val="001549BD"/>
    <w:rsid w:val="00154F0E"/>
    <w:rsid w:val="00154F60"/>
    <w:rsid w:val="00154F67"/>
    <w:rsid w:val="00155126"/>
    <w:rsid w:val="00155448"/>
    <w:rsid w:val="0015548A"/>
    <w:rsid w:val="00155811"/>
    <w:rsid w:val="001558DE"/>
    <w:rsid w:val="0015605E"/>
    <w:rsid w:val="001563E4"/>
    <w:rsid w:val="00156A30"/>
    <w:rsid w:val="00156B1D"/>
    <w:rsid w:val="00156B69"/>
    <w:rsid w:val="00156E83"/>
    <w:rsid w:val="00157027"/>
    <w:rsid w:val="001577C9"/>
    <w:rsid w:val="00157AE3"/>
    <w:rsid w:val="00157B16"/>
    <w:rsid w:val="00157CF3"/>
    <w:rsid w:val="00157F47"/>
    <w:rsid w:val="0016011D"/>
    <w:rsid w:val="00160298"/>
    <w:rsid w:val="0016037D"/>
    <w:rsid w:val="001603DE"/>
    <w:rsid w:val="001604E8"/>
    <w:rsid w:val="00160821"/>
    <w:rsid w:val="00160CEE"/>
    <w:rsid w:val="00160E5D"/>
    <w:rsid w:val="00161187"/>
    <w:rsid w:val="00161309"/>
    <w:rsid w:val="0016191F"/>
    <w:rsid w:val="00161E60"/>
    <w:rsid w:val="001620C3"/>
    <w:rsid w:val="001621B1"/>
    <w:rsid w:val="00162353"/>
    <w:rsid w:val="00162354"/>
    <w:rsid w:val="001624AC"/>
    <w:rsid w:val="00162901"/>
    <w:rsid w:val="00162BFF"/>
    <w:rsid w:val="0016300B"/>
    <w:rsid w:val="001630FD"/>
    <w:rsid w:val="001631C5"/>
    <w:rsid w:val="001632DF"/>
    <w:rsid w:val="001636FA"/>
    <w:rsid w:val="001637BF"/>
    <w:rsid w:val="00163835"/>
    <w:rsid w:val="00163AA3"/>
    <w:rsid w:val="00163E53"/>
    <w:rsid w:val="00164881"/>
    <w:rsid w:val="001656AF"/>
    <w:rsid w:val="00165729"/>
    <w:rsid w:val="001657FB"/>
    <w:rsid w:val="00165B0D"/>
    <w:rsid w:val="00165D3E"/>
    <w:rsid w:val="00165F5E"/>
    <w:rsid w:val="0016600D"/>
    <w:rsid w:val="00166061"/>
    <w:rsid w:val="0016617C"/>
    <w:rsid w:val="00166403"/>
    <w:rsid w:val="00166B73"/>
    <w:rsid w:val="00167153"/>
    <w:rsid w:val="0016775E"/>
    <w:rsid w:val="00167AC3"/>
    <w:rsid w:val="00167D4D"/>
    <w:rsid w:val="0017051F"/>
    <w:rsid w:val="001706F6"/>
    <w:rsid w:val="0017085F"/>
    <w:rsid w:val="00170A70"/>
    <w:rsid w:val="00170BE4"/>
    <w:rsid w:val="00170C31"/>
    <w:rsid w:val="0017121D"/>
    <w:rsid w:val="0017156D"/>
    <w:rsid w:val="00171972"/>
    <w:rsid w:val="00171BBE"/>
    <w:rsid w:val="00171E48"/>
    <w:rsid w:val="00171F39"/>
    <w:rsid w:val="001722ED"/>
    <w:rsid w:val="0017276A"/>
    <w:rsid w:val="00172D31"/>
    <w:rsid w:val="00172E93"/>
    <w:rsid w:val="00172FB5"/>
    <w:rsid w:val="0017311B"/>
    <w:rsid w:val="00173416"/>
    <w:rsid w:val="00173629"/>
    <w:rsid w:val="00173A42"/>
    <w:rsid w:val="00173B43"/>
    <w:rsid w:val="00173C16"/>
    <w:rsid w:val="00173D2B"/>
    <w:rsid w:val="00173EA9"/>
    <w:rsid w:val="00173F4F"/>
    <w:rsid w:val="00173F69"/>
    <w:rsid w:val="00174362"/>
    <w:rsid w:val="00174911"/>
    <w:rsid w:val="00174C79"/>
    <w:rsid w:val="00174D16"/>
    <w:rsid w:val="00174E9E"/>
    <w:rsid w:val="00175178"/>
    <w:rsid w:val="001755BF"/>
    <w:rsid w:val="0017599D"/>
    <w:rsid w:val="00175BE6"/>
    <w:rsid w:val="00175EAC"/>
    <w:rsid w:val="00175EB0"/>
    <w:rsid w:val="001762AC"/>
    <w:rsid w:val="00176B06"/>
    <w:rsid w:val="00176FA8"/>
    <w:rsid w:val="00177132"/>
    <w:rsid w:val="00177341"/>
    <w:rsid w:val="001778FA"/>
    <w:rsid w:val="0017797A"/>
    <w:rsid w:val="001779E8"/>
    <w:rsid w:val="00177AF0"/>
    <w:rsid w:val="00177C1B"/>
    <w:rsid w:val="001801E9"/>
    <w:rsid w:val="0018028C"/>
    <w:rsid w:val="00180680"/>
    <w:rsid w:val="00180D5C"/>
    <w:rsid w:val="0018163F"/>
    <w:rsid w:val="0018180A"/>
    <w:rsid w:val="00182151"/>
    <w:rsid w:val="00182201"/>
    <w:rsid w:val="0018244B"/>
    <w:rsid w:val="001824A1"/>
    <w:rsid w:val="00182AAF"/>
    <w:rsid w:val="00182EA8"/>
    <w:rsid w:val="001830B5"/>
    <w:rsid w:val="001831CA"/>
    <w:rsid w:val="00183275"/>
    <w:rsid w:val="0018378A"/>
    <w:rsid w:val="00183876"/>
    <w:rsid w:val="00183B47"/>
    <w:rsid w:val="00183C26"/>
    <w:rsid w:val="00183C58"/>
    <w:rsid w:val="00183E53"/>
    <w:rsid w:val="00183E91"/>
    <w:rsid w:val="001841B2"/>
    <w:rsid w:val="00184341"/>
    <w:rsid w:val="001843B8"/>
    <w:rsid w:val="00184B07"/>
    <w:rsid w:val="00184CB3"/>
    <w:rsid w:val="00184EA8"/>
    <w:rsid w:val="00184FC2"/>
    <w:rsid w:val="00185137"/>
    <w:rsid w:val="0018535B"/>
    <w:rsid w:val="0018544E"/>
    <w:rsid w:val="00185D57"/>
    <w:rsid w:val="00186356"/>
    <w:rsid w:val="001864F6"/>
    <w:rsid w:val="001870AE"/>
    <w:rsid w:val="00187C27"/>
    <w:rsid w:val="00187E87"/>
    <w:rsid w:val="00190397"/>
    <w:rsid w:val="00190438"/>
    <w:rsid w:val="001905BF"/>
    <w:rsid w:val="001908AF"/>
    <w:rsid w:val="00190A98"/>
    <w:rsid w:val="00190BFB"/>
    <w:rsid w:val="00190C3D"/>
    <w:rsid w:val="00190E63"/>
    <w:rsid w:val="0019107D"/>
    <w:rsid w:val="0019121C"/>
    <w:rsid w:val="0019189D"/>
    <w:rsid w:val="00191A78"/>
    <w:rsid w:val="00191BE7"/>
    <w:rsid w:val="00191E6B"/>
    <w:rsid w:val="00191F14"/>
    <w:rsid w:val="001923D9"/>
    <w:rsid w:val="00192ADD"/>
    <w:rsid w:val="00192B52"/>
    <w:rsid w:val="00193278"/>
    <w:rsid w:val="0019363A"/>
    <w:rsid w:val="001936BA"/>
    <w:rsid w:val="0019381A"/>
    <w:rsid w:val="0019386A"/>
    <w:rsid w:val="00193943"/>
    <w:rsid w:val="00193B0C"/>
    <w:rsid w:val="00193D05"/>
    <w:rsid w:val="00193DDD"/>
    <w:rsid w:val="00193DFA"/>
    <w:rsid w:val="001947BA"/>
    <w:rsid w:val="0019503D"/>
    <w:rsid w:val="00195151"/>
    <w:rsid w:val="00195577"/>
    <w:rsid w:val="00195765"/>
    <w:rsid w:val="0019580F"/>
    <w:rsid w:val="0019581C"/>
    <w:rsid w:val="00195931"/>
    <w:rsid w:val="00195B54"/>
    <w:rsid w:val="00195C73"/>
    <w:rsid w:val="00195D09"/>
    <w:rsid w:val="00196140"/>
    <w:rsid w:val="00196142"/>
    <w:rsid w:val="001961B2"/>
    <w:rsid w:val="001962CF"/>
    <w:rsid w:val="00196B8C"/>
    <w:rsid w:val="00196BAD"/>
    <w:rsid w:val="0019724A"/>
    <w:rsid w:val="001975C3"/>
    <w:rsid w:val="001978F3"/>
    <w:rsid w:val="00197922"/>
    <w:rsid w:val="00197B85"/>
    <w:rsid w:val="001A0198"/>
    <w:rsid w:val="001A0456"/>
    <w:rsid w:val="001A07C0"/>
    <w:rsid w:val="001A08D9"/>
    <w:rsid w:val="001A0B73"/>
    <w:rsid w:val="001A0BE2"/>
    <w:rsid w:val="001A0E10"/>
    <w:rsid w:val="001A0E55"/>
    <w:rsid w:val="001A0E95"/>
    <w:rsid w:val="001A1142"/>
    <w:rsid w:val="001A11BF"/>
    <w:rsid w:val="001A1220"/>
    <w:rsid w:val="001A168C"/>
    <w:rsid w:val="001A188A"/>
    <w:rsid w:val="001A1A48"/>
    <w:rsid w:val="001A203E"/>
    <w:rsid w:val="001A20DF"/>
    <w:rsid w:val="001A2275"/>
    <w:rsid w:val="001A27FA"/>
    <w:rsid w:val="001A2800"/>
    <w:rsid w:val="001A2CFA"/>
    <w:rsid w:val="001A2DA0"/>
    <w:rsid w:val="001A3127"/>
    <w:rsid w:val="001A3642"/>
    <w:rsid w:val="001A389F"/>
    <w:rsid w:val="001A41FA"/>
    <w:rsid w:val="001A4287"/>
    <w:rsid w:val="001A4423"/>
    <w:rsid w:val="001A4679"/>
    <w:rsid w:val="001A4833"/>
    <w:rsid w:val="001A4C16"/>
    <w:rsid w:val="001A4C4A"/>
    <w:rsid w:val="001A4FC9"/>
    <w:rsid w:val="001A50B6"/>
    <w:rsid w:val="001A511C"/>
    <w:rsid w:val="001A514C"/>
    <w:rsid w:val="001A5490"/>
    <w:rsid w:val="001A5695"/>
    <w:rsid w:val="001A5A08"/>
    <w:rsid w:val="001A5A5C"/>
    <w:rsid w:val="001A5B99"/>
    <w:rsid w:val="001A6192"/>
    <w:rsid w:val="001A64FB"/>
    <w:rsid w:val="001A6647"/>
    <w:rsid w:val="001A66CF"/>
    <w:rsid w:val="001A6ACE"/>
    <w:rsid w:val="001A6D55"/>
    <w:rsid w:val="001A6D6F"/>
    <w:rsid w:val="001A702E"/>
    <w:rsid w:val="001A704B"/>
    <w:rsid w:val="001A7122"/>
    <w:rsid w:val="001A72EE"/>
    <w:rsid w:val="001A7694"/>
    <w:rsid w:val="001B03FC"/>
    <w:rsid w:val="001B0480"/>
    <w:rsid w:val="001B0572"/>
    <w:rsid w:val="001B0634"/>
    <w:rsid w:val="001B083B"/>
    <w:rsid w:val="001B09B0"/>
    <w:rsid w:val="001B0B5A"/>
    <w:rsid w:val="001B0BAC"/>
    <w:rsid w:val="001B0C5E"/>
    <w:rsid w:val="001B147F"/>
    <w:rsid w:val="001B1718"/>
    <w:rsid w:val="001B1981"/>
    <w:rsid w:val="001B1B12"/>
    <w:rsid w:val="001B1B36"/>
    <w:rsid w:val="001B1EC7"/>
    <w:rsid w:val="001B1FA9"/>
    <w:rsid w:val="001B2195"/>
    <w:rsid w:val="001B2859"/>
    <w:rsid w:val="001B2888"/>
    <w:rsid w:val="001B290E"/>
    <w:rsid w:val="001B2A9F"/>
    <w:rsid w:val="001B2F57"/>
    <w:rsid w:val="001B30BF"/>
    <w:rsid w:val="001B35FC"/>
    <w:rsid w:val="001B3A79"/>
    <w:rsid w:val="001B3B0A"/>
    <w:rsid w:val="001B3BD1"/>
    <w:rsid w:val="001B3EE7"/>
    <w:rsid w:val="001B4149"/>
    <w:rsid w:val="001B4322"/>
    <w:rsid w:val="001B4452"/>
    <w:rsid w:val="001B4493"/>
    <w:rsid w:val="001B4497"/>
    <w:rsid w:val="001B44C1"/>
    <w:rsid w:val="001B44FA"/>
    <w:rsid w:val="001B4761"/>
    <w:rsid w:val="001B48E1"/>
    <w:rsid w:val="001B4CBE"/>
    <w:rsid w:val="001B5169"/>
    <w:rsid w:val="001B5186"/>
    <w:rsid w:val="001B53AD"/>
    <w:rsid w:val="001B54DC"/>
    <w:rsid w:val="001B5586"/>
    <w:rsid w:val="001B58B0"/>
    <w:rsid w:val="001B5969"/>
    <w:rsid w:val="001B5ACB"/>
    <w:rsid w:val="001B679F"/>
    <w:rsid w:val="001B67E3"/>
    <w:rsid w:val="001B69F7"/>
    <w:rsid w:val="001B6B0E"/>
    <w:rsid w:val="001B6B85"/>
    <w:rsid w:val="001B7112"/>
    <w:rsid w:val="001B7430"/>
    <w:rsid w:val="001B75CC"/>
    <w:rsid w:val="001B75E4"/>
    <w:rsid w:val="001B7794"/>
    <w:rsid w:val="001B78C6"/>
    <w:rsid w:val="001B7CE0"/>
    <w:rsid w:val="001B7F78"/>
    <w:rsid w:val="001C00BE"/>
    <w:rsid w:val="001C0143"/>
    <w:rsid w:val="001C067A"/>
    <w:rsid w:val="001C0B44"/>
    <w:rsid w:val="001C0E94"/>
    <w:rsid w:val="001C0F3A"/>
    <w:rsid w:val="001C13BB"/>
    <w:rsid w:val="001C157D"/>
    <w:rsid w:val="001C15B7"/>
    <w:rsid w:val="001C17C6"/>
    <w:rsid w:val="001C17D7"/>
    <w:rsid w:val="001C1814"/>
    <w:rsid w:val="001C1A52"/>
    <w:rsid w:val="001C1D5D"/>
    <w:rsid w:val="001C1EBA"/>
    <w:rsid w:val="001C2197"/>
    <w:rsid w:val="001C25C5"/>
    <w:rsid w:val="001C2977"/>
    <w:rsid w:val="001C2BB9"/>
    <w:rsid w:val="001C2C13"/>
    <w:rsid w:val="001C31F9"/>
    <w:rsid w:val="001C32AC"/>
    <w:rsid w:val="001C32FE"/>
    <w:rsid w:val="001C35D1"/>
    <w:rsid w:val="001C36F5"/>
    <w:rsid w:val="001C38A1"/>
    <w:rsid w:val="001C38EE"/>
    <w:rsid w:val="001C3D02"/>
    <w:rsid w:val="001C3F73"/>
    <w:rsid w:val="001C40AE"/>
    <w:rsid w:val="001C458C"/>
    <w:rsid w:val="001C4A65"/>
    <w:rsid w:val="001C510C"/>
    <w:rsid w:val="001C5163"/>
    <w:rsid w:val="001C554F"/>
    <w:rsid w:val="001C5689"/>
    <w:rsid w:val="001C57BD"/>
    <w:rsid w:val="001C5A0C"/>
    <w:rsid w:val="001C5A9C"/>
    <w:rsid w:val="001C5C1D"/>
    <w:rsid w:val="001C5C3C"/>
    <w:rsid w:val="001C60ED"/>
    <w:rsid w:val="001C62CC"/>
    <w:rsid w:val="001C6507"/>
    <w:rsid w:val="001C6573"/>
    <w:rsid w:val="001C6969"/>
    <w:rsid w:val="001C69FE"/>
    <w:rsid w:val="001C6B74"/>
    <w:rsid w:val="001C6BC3"/>
    <w:rsid w:val="001C6E31"/>
    <w:rsid w:val="001C7122"/>
    <w:rsid w:val="001C76C4"/>
    <w:rsid w:val="001C7821"/>
    <w:rsid w:val="001C78BB"/>
    <w:rsid w:val="001C79F9"/>
    <w:rsid w:val="001C7B4C"/>
    <w:rsid w:val="001C7C52"/>
    <w:rsid w:val="001D045E"/>
    <w:rsid w:val="001D05F9"/>
    <w:rsid w:val="001D0913"/>
    <w:rsid w:val="001D0AB0"/>
    <w:rsid w:val="001D0D45"/>
    <w:rsid w:val="001D0D70"/>
    <w:rsid w:val="001D1091"/>
    <w:rsid w:val="001D1112"/>
    <w:rsid w:val="001D1730"/>
    <w:rsid w:val="001D186D"/>
    <w:rsid w:val="001D1A04"/>
    <w:rsid w:val="001D20A3"/>
    <w:rsid w:val="001D25D9"/>
    <w:rsid w:val="001D26EF"/>
    <w:rsid w:val="001D279D"/>
    <w:rsid w:val="001D27C5"/>
    <w:rsid w:val="001D2C18"/>
    <w:rsid w:val="001D2E5B"/>
    <w:rsid w:val="001D2F24"/>
    <w:rsid w:val="001D2F88"/>
    <w:rsid w:val="001D2FEA"/>
    <w:rsid w:val="001D3099"/>
    <w:rsid w:val="001D35E4"/>
    <w:rsid w:val="001D3820"/>
    <w:rsid w:val="001D3D3D"/>
    <w:rsid w:val="001D4021"/>
    <w:rsid w:val="001D4124"/>
    <w:rsid w:val="001D4739"/>
    <w:rsid w:val="001D47EE"/>
    <w:rsid w:val="001D4A5A"/>
    <w:rsid w:val="001D4BA0"/>
    <w:rsid w:val="001D4E04"/>
    <w:rsid w:val="001D5891"/>
    <w:rsid w:val="001D5B34"/>
    <w:rsid w:val="001D5BD8"/>
    <w:rsid w:val="001D6402"/>
    <w:rsid w:val="001D6450"/>
    <w:rsid w:val="001D6498"/>
    <w:rsid w:val="001D65DD"/>
    <w:rsid w:val="001D67F5"/>
    <w:rsid w:val="001D6883"/>
    <w:rsid w:val="001D6891"/>
    <w:rsid w:val="001D69BC"/>
    <w:rsid w:val="001D69F2"/>
    <w:rsid w:val="001D6B74"/>
    <w:rsid w:val="001D6E42"/>
    <w:rsid w:val="001D6EA3"/>
    <w:rsid w:val="001D7359"/>
    <w:rsid w:val="001D73EB"/>
    <w:rsid w:val="001D74C9"/>
    <w:rsid w:val="001D7782"/>
    <w:rsid w:val="001D7ABE"/>
    <w:rsid w:val="001D7BDD"/>
    <w:rsid w:val="001D7C26"/>
    <w:rsid w:val="001D7C8C"/>
    <w:rsid w:val="001D7DA0"/>
    <w:rsid w:val="001D7E57"/>
    <w:rsid w:val="001D7FBF"/>
    <w:rsid w:val="001D7FCB"/>
    <w:rsid w:val="001E0046"/>
    <w:rsid w:val="001E0788"/>
    <w:rsid w:val="001E0977"/>
    <w:rsid w:val="001E0B5A"/>
    <w:rsid w:val="001E0CFB"/>
    <w:rsid w:val="001E0EE1"/>
    <w:rsid w:val="001E10DF"/>
    <w:rsid w:val="001E1156"/>
    <w:rsid w:val="001E12C5"/>
    <w:rsid w:val="001E16AB"/>
    <w:rsid w:val="001E1846"/>
    <w:rsid w:val="001E196D"/>
    <w:rsid w:val="001E1E16"/>
    <w:rsid w:val="001E206C"/>
    <w:rsid w:val="001E2856"/>
    <w:rsid w:val="001E29D2"/>
    <w:rsid w:val="001E2C25"/>
    <w:rsid w:val="001E30A3"/>
    <w:rsid w:val="001E30A8"/>
    <w:rsid w:val="001E35C3"/>
    <w:rsid w:val="001E3ABA"/>
    <w:rsid w:val="001E3F86"/>
    <w:rsid w:val="001E41FB"/>
    <w:rsid w:val="001E430A"/>
    <w:rsid w:val="001E4540"/>
    <w:rsid w:val="001E45E2"/>
    <w:rsid w:val="001E4648"/>
    <w:rsid w:val="001E4E17"/>
    <w:rsid w:val="001E53C4"/>
    <w:rsid w:val="001E588A"/>
    <w:rsid w:val="001E5A1A"/>
    <w:rsid w:val="001E5FD7"/>
    <w:rsid w:val="001E60CA"/>
    <w:rsid w:val="001E61DD"/>
    <w:rsid w:val="001E6853"/>
    <w:rsid w:val="001E6B8D"/>
    <w:rsid w:val="001E6DBA"/>
    <w:rsid w:val="001E6FD3"/>
    <w:rsid w:val="001E7022"/>
    <w:rsid w:val="001E7266"/>
    <w:rsid w:val="001E7374"/>
    <w:rsid w:val="001E75F6"/>
    <w:rsid w:val="001E7696"/>
    <w:rsid w:val="001E79ED"/>
    <w:rsid w:val="001E7B52"/>
    <w:rsid w:val="001E7B68"/>
    <w:rsid w:val="001E7C51"/>
    <w:rsid w:val="001E7FFE"/>
    <w:rsid w:val="001F0248"/>
    <w:rsid w:val="001F0438"/>
    <w:rsid w:val="001F06AC"/>
    <w:rsid w:val="001F07CD"/>
    <w:rsid w:val="001F0877"/>
    <w:rsid w:val="001F090C"/>
    <w:rsid w:val="001F0A54"/>
    <w:rsid w:val="001F10E5"/>
    <w:rsid w:val="001F11D9"/>
    <w:rsid w:val="001F11F0"/>
    <w:rsid w:val="001F1268"/>
    <w:rsid w:val="001F12A1"/>
    <w:rsid w:val="001F1509"/>
    <w:rsid w:val="001F1C20"/>
    <w:rsid w:val="001F1E88"/>
    <w:rsid w:val="001F1F9F"/>
    <w:rsid w:val="001F26AA"/>
    <w:rsid w:val="001F2B81"/>
    <w:rsid w:val="001F2C1B"/>
    <w:rsid w:val="001F31F6"/>
    <w:rsid w:val="001F3328"/>
    <w:rsid w:val="001F353B"/>
    <w:rsid w:val="001F37D0"/>
    <w:rsid w:val="001F391A"/>
    <w:rsid w:val="001F39BD"/>
    <w:rsid w:val="001F3B20"/>
    <w:rsid w:val="001F3D85"/>
    <w:rsid w:val="001F3FFE"/>
    <w:rsid w:val="001F44EB"/>
    <w:rsid w:val="001F48A8"/>
    <w:rsid w:val="001F492D"/>
    <w:rsid w:val="001F4D27"/>
    <w:rsid w:val="001F53DA"/>
    <w:rsid w:val="001F5440"/>
    <w:rsid w:val="001F54AA"/>
    <w:rsid w:val="001F54D5"/>
    <w:rsid w:val="001F5684"/>
    <w:rsid w:val="001F589B"/>
    <w:rsid w:val="001F5C10"/>
    <w:rsid w:val="001F6113"/>
    <w:rsid w:val="001F66E0"/>
    <w:rsid w:val="001F68E0"/>
    <w:rsid w:val="001F6A3B"/>
    <w:rsid w:val="001F6C93"/>
    <w:rsid w:val="001F6CA1"/>
    <w:rsid w:val="001F7227"/>
    <w:rsid w:val="001F7243"/>
    <w:rsid w:val="001F7428"/>
    <w:rsid w:val="001F74F3"/>
    <w:rsid w:val="001F7814"/>
    <w:rsid w:val="001F7C9F"/>
    <w:rsid w:val="001F7E1F"/>
    <w:rsid w:val="00200193"/>
    <w:rsid w:val="00200319"/>
    <w:rsid w:val="00200674"/>
    <w:rsid w:val="00200913"/>
    <w:rsid w:val="00200AAC"/>
    <w:rsid w:val="00200ECF"/>
    <w:rsid w:val="00201612"/>
    <w:rsid w:val="00201615"/>
    <w:rsid w:val="0020183D"/>
    <w:rsid w:val="00201840"/>
    <w:rsid w:val="002019AB"/>
    <w:rsid w:val="00201BBA"/>
    <w:rsid w:val="0020222A"/>
    <w:rsid w:val="00202377"/>
    <w:rsid w:val="002023A6"/>
    <w:rsid w:val="00203A51"/>
    <w:rsid w:val="0020401C"/>
    <w:rsid w:val="00204021"/>
    <w:rsid w:val="002045B4"/>
    <w:rsid w:val="0020496E"/>
    <w:rsid w:val="00204C9A"/>
    <w:rsid w:val="002052B3"/>
    <w:rsid w:val="002057E5"/>
    <w:rsid w:val="002059E4"/>
    <w:rsid w:val="00205C21"/>
    <w:rsid w:val="002060A3"/>
    <w:rsid w:val="002068CD"/>
    <w:rsid w:val="00206B57"/>
    <w:rsid w:val="00206DE7"/>
    <w:rsid w:val="00207050"/>
    <w:rsid w:val="00207693"/>
    <w:rsid w:val="002076F7"/>
    <w:rsid w:val="0020778B"/>
    <w:rsid w:val="00207922"/>
    <w:rsid w:val="00207A0E"/>
    <w:rsid w:val="00207C9E"/>
    <w:rsid w:val="00210050"/>
    <w:rsid w:val="0021005C"/>
    <w:rsid w:val="0021016F"/>
    <w:rsid w:val="00210246"/>
    <w:rsid w:val="002103C7"/>
    <w:rsid w:val="00210979"/>
    <w:rsid w:val="00210AF9"/>
    <w:rsid w:val="0021136F"/>
    <w:rsid w:val="00211B0E"/>
    <w:rsid w:val="00211F14"/>
    <w:rsid w:val="00211FE8"/>
    <w:rsid w:val="00212050"/>
    <w:rsid w:val="00212547"/>
    <w:rsid w:val="00212565"/>
    <w:rsid w:val="0021277F"/>
    <w:rsid w:val="00212909"/>
    <w:rsid w:val="00212EBA"/>
    <w:rsid w:val="00212FD2"/>
    <w:rsid w:val="00213012"/>
    <w:rsid w:val="002134A3"/>
    <w:rsid w:val="002138E0"/>
    <w:rsid w:val="00213BE1"/>
    <w:rsid w:val="00213DCC"/>
    <w:rsid w:val="00213F14"/>
    <w:rsid w:val="0021401D"/>
    <w:rsid w:val="002142B7"/>
    <w:rsid w:val="0021530D"/>
    <w:rsid w:val="002159CC"/>
    <w:rsid w:val="00215C62"/>
    <w:rsid w:val="00216218"/>
    <w:rsid w:val="002162F4"/>
    <w:rsid w:val="0021648A"/>
    <w:rsid w:val="00216560"/>
    <w:rsid w:val="00216C7F"/>
    <w:rsid w:val="00216D7D"/>
    <w:rsid w:val="00216E49"/>
    <w:rsid w:val="00216FC9"/>
    <w:rsid w:val="002170B8"/>
    <w:rsid w:val="00217200"/>
    <w:rsid w:val="002172C5"/>
    <w:rsid w:val="002173BD"/>
    <w:rsid w:val="00217942"/>
    <w:rsid w:val="00217F6D"/>
    <w:rsid w:val="00220150"/>
    <w:rsid w:val="00220157"/>
    <w:rsid w:val="00220303"/>
    <w:rsid w:val="002207BF"/>
    <w:rsid w:val="00220957"/>
    <w:rsid w:val="00220C5C"/>
    <w:rsid w:val="00220CEC"/>
    <w:rsid w:val="00220D60"/>
    <w:rsid w:val="00220E62"/>
    <w:rsid w:val="00220E91"/>
    <w:rsid w:val="002211F1"/>
    <w:rsid w:val="0022180C"/>
    <w:rsid w:val="00221825"/>
    <w:rsid w:val="00221BD0"/>
    <w:rsid w:val="00221E1A"/>
    <w:rsid w:val="00221F33"/>
    <w:rsid w:val="00221F88"/>
    <w:rsid w:val="00221F89"/>
    <w:rsid w:val="00222073"/>
    <w:rsid w:val="002224B5"/>
    <w:rsid w:val="00222859"/>
    <w:rsid w:val="00222929"/>
    <w:rsid w:val="00222F40"/>
    <w:rsid w:val="00222F77"/>
    <w:rsid w:val="00223127"/>
    <w:rsid w:val="0022314B"/>
    <w:rsid w:val="00223310"/>
    <w:rsid w:val="00223C29"/>
    <w:rsid w:val="00224145"/>
    <w:rsid w:val="0022436E"/>
    <w:rsid w:val="002244A6"/>
    <w:rsid w:val="0022464D"/>
    <w:rsid w:val="0022473A"/>
    <w:rsid w:val="00224B95"/>
    <w:rsid w:val="00224D37"/>
    <w:rsid w:val="00225146"/>
    <w:rsid w:val="00225189"/>
    <w:rsid w:val="002251F3"/>
    <w:rsid w:val="002252FF"/>
    <w:rsid w:val="002255D1"/>
    <w:rsid w:val="00225AB2"/>
    <w:rsid w:val="00225E0B"/>
    <w:rsid w:val="002260AA"/>
    <w:rsid w:val="002262E4"/>
    <w:rsid w:val="00226C17"/>
    <w:rsid w:val="00226D52"/>
    <w:rsid w:val="002273F4"/>
    <w:rsid w:val="0022743E"/>
    <w:rsid w:val="00227729"/>
    <w:rsid w:val="00227926"/>
    <w:rsid w:val="00227A6F"/>
    <w:rsid w:val="00227C47"/>
    <w:rsid w:val="00227D62"/>
    <w:rsid w:val="00227F81"/>
    <w:rsid w:val="002300FA"/>
    <w:rsid w:val="0023014B"/>
    <w:rsid w:val="00230521"/>
    <w:rsid w:val="002305B8"/>
    <w:rsid w:val="00230825"/>
    <w:rsid w:val="00230ABE"/>
    <w:rsid w:val="00230CC7"/>
    <w:rsid w:val="0023133F"/>
    <w:rsid w:val="002313F3"/>
    <w:rsid w:val="0023193A"/>
    <w:rsid w:val="002320D8"/>
    <w:rsid w:val="002321F6"/>
    <w:rsid w:val="00232379"/>
    <w:rsid w:val="00232601"/>
    <w:rsid w:val="00232B54"/>
    <w:rsid w:val="00232BDE"/>
    <w:rsid w:val="00232EB9"/>
    <w:rsid w:val="00232EBA"/>
    <w:rsid w:val="00233426"/>
    <w:rsid w:val="00233455"/>
    <w:rsid w:val="0023352F"/>
    <w:rsid w:val="002336A4"/>
    <w:rsid w:val="00233C87"/>
    <w:rsid w:val="00233E74"/>
    <w:rsid w:val="0023405A"/>
    <w:rsid w:val="00234151"/>
    <w:rsid w:val="002341A7"/>
    <w:rsid w:val="002341B7"/>
    <w:rsid w:val="00234A24"/>
    <w:rsid w:val="00234BA8"/>
    <w:rsid w:val="00234D72"/>
    <w:rsid w:val="002350BF"/>
    <w:rsid w:val="002352A6"/>
    <w:rsid w:val="00235503"/>
    <w:rsid w:val="00235516"/>
    <w:rsid w:val="002355BC"/>
    <w:rsid w:val="00235839"/>
    <w:rsid w:val="00235981"/>
    <w:rsid w:val="00235C9A"/>
    <w:rsid w:val="0023600F"/>
    <w:rsid w:val="0023692B"/>
    <w:rsid w:val="00236A55"/>
    <w:rsid w:val="00236B00"/>
    <w:rsid w:val="00236B07"/>
    <w:rsid w:val="0023769D"/>
    <w:rsid w:val="002378A9"/>
    <w:rsid w:val="00237E0D"/>
    <w:rsid w:val="00237E54"/>
    <w:rsid w:val="002400E0"/>
    <w:rsid w:val="002400EF"/>
    <w:rsid w:val="00240206"/>
    <w:rsid w:val="002402CC"/>
    <w:rsid w:val="00240C7A"/>
    <w:rsid w:val="00240E81"/>
    <w:rsid w:val="00240F87"/>
    <w:rsid w:val="0024128E"/>
    <w:rsid w:val="002414CD"/>
    <w:rsid w:val="0024198E"/>
    <w:rsid w:val="00241A03"/>
    <w:rsid w:val="00241A95"/>
    <w:rsid w:val="00241CCF"/>
    <w:rsid w:val="002423C9"/>
    <w:rsid w:val="002424D1"/>
    <w:rsid w:val="00242576"/>
    <w:rsid w:val="002427B8"/>
    <w:rsid w:val="0024283D"/>
    <w:rsid w:val="00242CEE"/>
    <w:rsid w:val="00242D53"/>
    <w:rsid w:val="0024356A"/>
    <w:rsid w:val="0024396F"/>
    <w:rsid w:val="00243AD1"/>
    <w:rsid w:val="00244135"/>
    <w:rsid w:val="0024421B"/>
    <w:rsid w:val="00244E77"/>
    <w:rsid w:val="00244FFE"/>
    <w:rsid w:val="00245612"/>
    <w:rsid w:val="00245898"/>
    <w:rsid w:val="00245DA2"/>
    <w:rsid w:val="00246523"/>
    <w:rsid w:val="002465A7"/>
    <w:rsid w:val="00246755"/>
    <w:rsid w:val="00246C5E"/>
    <w:rsid w:val="00247021"/>
    <w:rsid w:val="0024705D"/>
    <w:rsid w:val="00247078"/>
    <w:rsid w:val="00247318"/>
    <w:rsid w:val="0024762A"/>
    <w:rsid w:val="0024774B"/>
    <w:rsid w:val="00247A9B"/>
    <w:rsid w:val="00247B1A"/>
    <w:rsid w:val="00247B87"/>
    <w:rsid w:val="00247FBB"/>
    <w:rsid w:val="002500A7"/>
    <w:rsid w:val="00250508"/>
    <w:rsid w:val="002506C0"/>
    <w:rsid w:val="0025091A"/>
    <w:rsid w:val="00250C77"/>
    <w:rsid w:val="00250D12"/>
    <w:rsid w:val="00250D41"/>
    <w:rsid w:val="00250D7E"/>
    <w:rsid w:val="00250E25"/>
    <w:rsid w:val="002511CE"/>
    <w:rsid w:val="00251206"/>
    <w:rsid w:val="002514A4"/>
    <w:rsid w:val="0025169D"/>
    <w:rsid w:val="0025183B"/>
    <w:rsid w:val="00251EF2"/>
    <w:rsid w:val="00251F5D"/>
    <w:rsid w:val="00251FE5"/>
    <w:rsid w:val="00252021"/>
    <w:rsid w:val="002522E9"/>
    <w:rsid w:val="002525CF"/>
    <w:rsid w:val="002525D6"/>
    <w:rsid w:val="002525FF"/>
    <w:rsid w:val="00252952"/>
    <w:rsid w:val="002529E7"/>
    <w:rsid w:val="00252BAA"/>
    <w:rsid w:val="00252C54"/>
    <w:rsid w:val="00252D8F"/>
    <w:rsid w:val="00252DA0"/>
    <w:rsid w:val="0025309A"/>
    <w:rsid w:val="0025386A"/>
    <w:rsid w:val="00253874"/>
    <w:rsid w:val="002540A3"/>
    <w:rsid w:val="002542FC"/>
    <w:rsid w:val="002543F6"/>
    <w:rsid w:val="0025461F"/>
    <w:rsid w:val="002546E5"/>
    <w:rsid w:val="002546FC"/>
    <w:rsid w:val="002549EF"/>
    <w:rsid w:val="00254A35"/>
    <w:rsid w:val="00254E4D"/>
    <w:rsid w:val="00254F26"/>
    <w:rsid w:val="00254F3D"/>
    <w:rsid w:val="00255191"/>
    <w:rsid w:val="00255809"/>
    <w:rsid w:val="002560BB"/>
    <w:rsid w:val="0025648B"/>
    <w:rsid w:val="00256FED"/>
    <w:rsid w:val="00257048"/>
    <w:rsid w:val="00257158"/>
    <w:rsid w:val="00257649"/>
    <w:rsid w:val="00257665"/>
    <w:rsid w:val="002579C2"/>
    <w:rsid w:val="00257A23"/>
    <w:rsid w:val="002600ED"/>
    <w:rsid w:val="0026040E"/>
    <w:rsid w:val="00260460"/>
    <w:rsid w:val="002604BF"/>
    <w:rsid w:val="002606F0"/>
    <w:rsid w:val="0026083B"/>
    <w:rsid w:val="002609CE"/>
    <w:rsid w:val="0026141C"/>
    <w:rsid w:val="002616EF"/>
    <w:rsid w:val="0026171E"/>
    <w:rsid w:val="00261883"/>
    <w:rsid w:val="00261922"/>
    <w:rsid w:val="00261EF3"/>
    <w:rsid w:val="00262159"/>
    <w:rsid w:val="002623FF"/>
    <w:rsid w:val="00262962"/>
    <w:rsid w:val="00262A04"/>
    <w:rsid w:val="00262B8C"/>
    <w:rsid w:val="00262C13"/>
    <w:rsid w:val="00263124"/>
    <w:rsid w:val="00263145"/>
    <w:rsid w:val="00263556"/>
    <w:rsid w:val="00263E60"/>
    <w:rsid w:val="0026404B"/>
    <w:rsid w:val="002640AE"/>
    <w:rsid w:val="002641C6"/>
    <w:rsid w:val="0026456B"/>
    <w:rsid w:val="00264838"/>
    <w:rsid w:val="002655F7"/>
    <w:rsid w:val="002656C8"/>
    <w:rsid w:val="002656F4"/>
    <w:rsid w:val="00265D17"/>
    <w:rsid w:val="00266027"/>
    <w:rsid w:val="00266067"/>
    <w:rsid w:val="002668CE"/>
    <w:rsid w:val="0026695E"/>
    <w:rsid w:val="00266B0A"/>
    <w:rsid w:val="00266B52"/>
    <w:rsid w:val="0026720B"/>
    <w:rsid w:val="00267323"/>
    <w:rsid w:val="00267B7D"/>
    <w:rsid w:val="00267E1C"/>
    <w:rsid w:val="00267EA8"/>
    <w:rsid w:val="00267F51"/>
    <w:rsid w:val="00270776"/>
    <w:rsid w:val="002708EA"/>
    <w:rsid w:val="0027098D"/>
    <w:rsid w:val="00270B61"/>
    <w:rsid w:val="00270D96"/>
    <w:rsid w:val="00270DA3"/>
    <w:rsid w:val="00271262"/>
    <w:rsid w:val="00271351"/>
    <w:rsid w:val="00271665"/>
    <w:rsid w:val="00271FD5"/>
    <w:rsid w:val="0027239C"/>
    <w:rsid w:val="00272503"/>
    <w:rsid w:val="00274160"/>
    <w:rsid w:val="002742FE"/>
    <w:rsid w:val="002746E6"/>
    <w:rsid w:val="002748AB"/>
    <w:rsid w:val="00274AE8"/>
    <w:rsid w:val="00274B9F"/>
    <w:rsid w:val="002750EC"/>
    <w:rsid w:val="00275146"/>
    <w:rsid w:val="002751FB"/>
    <w:rsid w:val="00275517"/>
    <w:rsid w:val="0027553F"/>
    <w:rsid w:val="00275711"/>
    <w:rsid w:val="002757FA"/>
    <w:rsid w:val="00276344"/>
    <w:rsid w:val="002763C5"/>
    <w:rsid w:val="00276592"/>
    <w:rsid w:val="00276E53"/>
    <w:rsid w:val="0027705A"/>
    <w:rsid w:val="00277C4B"/>
    <w:rsid w:val="00280156"/>
    <w:rsid w:val="00280215"/>
    <w:rsid w:val="00280367"/>
    <w:rsid w:val="00280649"/>
    <w:rsid w:val="002807B0"/>
    <w:rsid w:val="00280E6C"/>
    <w:rsid w:val="0028115B"/>
    <w:rsid w:val="00281164"/>
    <w:rsid w:val="00281217"/>
    <w:rsid w:val="002814ED"/>
    <w:rsid w:val="00281784"/>
    <w:rsid w:val="0028182A"/>
    <w:rsid w:val="0028196E"/>
    <w:rsid w:val="00281D18"/>
    <w:rsid w:val="00282044"/>
    <w:rsid w:val="00282323"/>
    <w:rsid w:val="00282CD5"/>
    <w:rsid w:val="00282EB0"/>
    <w:rsid w:val="002832BA"/>
    <w:rsid w:val="00283479"/>
    <w:rsid w:val="002836C0"/>
    <w:rsid w:val="0028371C"/>
    <w:rsid w:val="002837AA"/>
    <w:rsid w:val="00283C8F"/>
    <w:rsid w:val="00283E4A"/>
    <w:rsid w:val="002845F6"/>
    <w:rsid w:val="0028495C"/>
    <w:rsid w:val="00284AB4"/>
    <w:rsid w:val="00284AB5"/>
    <w:rsid w:val="00284C11"/>
    <w:rsid w:val="00284F61"/>
    <w:rsid w:val="00284FFD"/>
    <w:rsid w:val="002856CE"/>
    <w:rsid w:val="00285B05"/>
    <w:rsid w:val="00285B59"/>
    <w:rsid w:val="00286290"/>
    <w:rsid w:val="002864AC"/>
    <w:rsid w:val="002868CE"/>
    <w:rsid w:val="002869C2"/>
    <w:rsid w:val="00286A7D"/>
    <w:rsid w:val="00286FB6"/>
    <w:rsid w:val="002871C1"/>
    <w:rsid w:val="002873CF"/>
    <w:rsid w:val="00287569"/>
    <w:rsid w:val="002878DD"/>
    <w:rsid w:val="00287CF9"/>
    <w:rsid w:val="00290255"/>
    <w:rsid w:val="002904C8"/>
    <w:rsid w:val="00290572"/>
    <w:rsid w:val="00291113"/>
    <w:rsid w:val="00291403"/>
    <w:rsid w:val="002916C5"/>
    <w:rsid w:val="002918A6"/>
    <w:rsid w:val="002918C3"/>
    <w:rsid w:val="00291B7C"/>
    <w:rsid w:val="00291BF1"/>
    <w:rsid w:val="00291FED"/>
    <w:rsid w:val="00292170"/>
    <w:rsid w:val="0029225A"/>
    <w:rsid w:val="00292521"/>
    <w:rsid w:val="00292604"/>
    <w:rsid w:val="00292753"/>
    <w:rsid w:val="002929B0"/>
    <w:rsid w:val="00292E6B"/>
    <w:rsid w:val="00292ED1"/>
    <w:rsid w:val="00292F7F"/>
    <w:rsid w:val="002930C9"/>
    <w:rsid w:val="0029318A"/>
    <w:rsid w:val="002931FD"/>
    <w:rsid w:val="002932D7"/>
    <w:rsid w:val="00293644"/>
    <w:rsid w:val="00293716"/>
    <w:rsid w:val="00293782"/>
    <w:rsid w:val="002937B7"/>
    <w:rsid w:val="0029390E"/>
    <w:rsid w:val="002939D5"/>
    <w:rsid w:val="00293BD0"/>
    <w:rsid w:val="00293D8A"/>
    <w:rsid w:val="00293EAC"/>
    <w:rsid w:val="0029443D"/>
    <w:rsid w:val="0029461E"/>
    <w:rsid w:val="002946A6"/>
    <w:rsid w:val="00294892"/>
    <w:rsid w:val="00294977"/>
    <w:rsid w:val="00294A84"/>
    <w:rsid w:val="00294C47"/>
    <w:rsid w:val="00294C87"/>
    <w:rsid w:val="00294D7C"/>
    <w:rsid w:val="00294DCB"/>
    <w:rsid w:val="00294DFF"/>
    <w:rsid w:val="00295583"/>
    <w:rsid w:val="00295714"/>
    <w:rsid w:val="00295743"/>
    <w:rsid w:val="00295B00"/>
    <w:rsid w:val="00295BC5"/>
    <w:rsid w:val="00296193"/>
    <w:rsid w:val="00296410"/>
    <w:rsid w:val="00296926"/>
    <w:rsid w:val="00296995"/>
    <w:rsid w:val="00296AA2"/>
    <w:rsid w:val="00296ACB"/>
    <w:rsid w:val="00296B46"/>
    <w:rsid w:val="00297029"/>
    <w:rsid w:val="002970F4"/>
    <w:rsid w:val="002975B0"/>
    <w:rsid w:val="002975BE"/>
    <w:rsid w:val="0029784C"/>
    <w:rsid w:val="0029785F"/>
    <w:rsid w:val="00297A89"/>
    <w:rsid w:val="00297AB9"/>
    <w:rsid w:val="002A006D"/>
    <w:rsid w:val="002A0338"/>
    <w:rsid w:val="002A0590"/>
    <w:rsid w:val="002A08C5"/>
    <w:rsid w:val="002A0C48"/>
    <w:rsid w:val="002A0C7E"/>
    <w:rsid w:val="002A15A0"/>
    <w:rsid w:val="002A17F3"/>
    <w:rsid w:val="002A1A30"/>
    <w:rsid w:val="002A25A3"/>
    <w:rsid w:val="002A2694"/>
    <w:rsid w:val="002A2AAA"/>
    <w:rsid w:val="002A2D6F"/>
    <w:rsid w:val="002A2DFC"/>
    <w:rsid w:val="002A2FFA"/>
    <w:rsid w:val="002A310A"/>
    <w:rsid w:val="002A311A"/>
    <w:rsid w:val="002A3170"/>
    <w:rsid w:val="002A347C"/>
    <w:rsid w:val="002A366D"/>
    <w:rsid w:val="002A37C2"/>
    <w:rsid w:val="002A3D00"/>
    <w:rsid w:val="002A3DE9"/>
    <w:rsid w:val="002A4454"/>
    <w:rsid w:val="002A4767"/>
    <w:rsid w:val="002A47E3"/>
    <w:rsid w:val="002A5069"/>
    <w:rsid w:val="002A5321"/>
    <w:rsid w:val="002A5352"/>
    <w:rsid w:val="002A53B7"/>
    <w:rsid w:val="002A5504"/>
    <w:rsid w:val="002A5A79"/>
    <w:rsid w:val="002A5F92"/>
    <w:rsid w:val="002A6421"/>
    <w:rsid w:val="002A677E"/>
    <w:rsid w:val="002A67F2"/>
    <w:rsid w:val="002A6902"/>
    <w:rsid w:val="002A6B70"/>
    <w:rsid w:val="002A6D43"/>
    <w:rsid w:val="002A6DD9"/>
    <w:rsid w:val="002A6E23"/>
    <w:rsid w:val="002A70AF"/>
    <w:rsid w:val="002A716C"/>
    <w:rsid w:val="002A778C"/>
    <w:rsid w:val="002A7881"/>
    <w:rsid w:val="002A790C"/>
    <w:rsid w:val="002A7A43"/>
    <w:rsid w:val="002A7AB7"/>
    <w:rsid w:val="002A7BF7"/>
    <w:rsid w:val="002A7F2E"/>
    <w:rsid w:val="002B03FF"/>
    <w:rsid w:val="002B0586"/>
    <w:rsid w:val="002B077D"/>
    <w:rsid w:val="002B0790"/>
    <w:rsid w:val="002B0A94"/>
    <w:rsid w:val="002B0BFC"/>
    <w:rsid w:val="002B1240"/>
    <w:rsid w:val="002B13A3"/>
    <w:rsid w:val="002B1484"/>
    <w:rsid w:val="002B14D5"/>
    <w:rsid w:val="002B15DB"/>
    <w:rsid w:val="002B1950"/>
    <w:rsid w:val="002B1C8A"/>
    <w:rsid w:val="002B1EEC"/>
    <w:rsid w:val="002B1F10"/>
    <w:rsid w:val="002B212C"/>
    <w:rsid w:val="002B2283"/>
    <w:rsid w:val="002B25A6"/>
    <w:rsid w:val="002B2BE7"/>
    <w:rsid w:val="002B2C1C"/>
    <w:rsid w:val="002B2D64"/>
    <w:rsid w:val="002B2EC1"/>
    <w:rsid w:val="002B2F1C"/>
    <w:rsid w:val="002B2F51"/>
    <w:rsid w:val="002B3125"/>
    <w:rsid w:val="002B3898"/>
    <w:rsid w:val="002B393E"/>
    <w:rsid w:val="002B39FA"/>
    <w:rsid w:val="002B3C89"/>
    <w:rsid w:val="002B400E"/>
    <w:rsid w:val="002B4097"/>
    <w:rsid w:val="002B4219"/>
    <w:rsid w:val="002B453A"/>
    <w:rsid w:val="002B4C15"/>
    <w:rsid w:val="002B5626"/>
    <w:rsid w:val="002B599D"/>
    <w:rsid w:val="002B5A59"/>
    <w:rsid w:val="002B5C9E"/>
    <w:rsid w:val="002B5F9F"/>
    <w:rsid w:val="002B613F"/>
    <w:rsid w:val="002B631C"/>
    <w:rsid w:val="002B6937"/>
    <w:rsid w:val="002B702F"/>
    <w:rsid w:val="002B7116"/>
    <w:rsid w:val="002B769E"/>
    <w:rsid w:val="002B7935"/>
    <w:rsid w:val="002C02BB"/>
    <w:rsid w:val="002C061E"/>
    <w:rsid w:val="002C065C"/>
    <w:rsid w:val="002C0763"/>
    <w:rsid w:val="002C088A"/>
    <w:rsid w:val="002C088D"/>
    <w:rsid w:val="002C0963"/>
    <w:rsid w:val="002C0DEA"/>
    <w:rsid w:val="002C0DFA"/>
    <w:rsid w:val="002C0FE9"/>
    <w:rsid w:val="002C100C"/>
    <w:rsid w:val="002C14D2"/>
    <w:rsid w:val="002C15CD"/>
    <w:rsid w:val="002C1797"/>
    <w:rsid w:val="002C193C"/>
    <w:rsid w:val="002C2098"/>
    <w:rsid w:val="002C214C"/>
    <w:rsid w:val="002C2224"/>
    <w:rsid w:val="002C227C"/>
    <w:rsid w:val="002C22BE"/>
    <w:rsid w:val="002C23E3"/>
    <w:rsid w:val="002C240A"/>
    <w:rsid w:val="002C25AB"/>
    <w:rsid w:val="002C27E8"/>
    <w:rsid w:val="002C2928"/>
    <w:rsid w:val="002C2CE9"/>
    <w:rsid w:val="002C30DA"/>
    <w:rsid w:val="002C33F2"/>
    <w:rsid w:val="002C3AAC"/>
    <w:rsid w:val="002C3E21"/>
    <w:rsid w:val="002C3EFC"/>
    <w:rsid w:val="002C3FEE"/>
    <w:rsid w:val="002C4059"/>
    <w:rsid w:val="002C437F"/>
    <w:rsid w:val="002C44A9"/>
    <w:rsid w:val="002C4516"/>
    <w:rsid w:val="002C45C6"/>
    <w:rsid w:val="002C4930"/>
    <w:rsid w:val="002C4F66"/>
    <w:rsid w:val="002C530F"/>
    <w:rsid w:val="002C5323"/>
    <w:rsid w:val="002C5399"/>
    <w:rsid w:val="002C53E7"/>
    <w:rsid w:val="002C5956"/>
    <w:rsid w:val="002C5E24"/>
    <w:rsid w:val="002C600E"/>
    <w:rsid w:val="002C6124"/>
    <w:rsid w:val="002C657D"/>
    <w:rsid w:val="002C6627"/>
    <w:rsid w:val="002C667A"/>
    <w:rsid w:val="002C68E1"/>
    <w:rsid w:val="002C6AF1"/>
    <w:rsid w:val="002C6BD2"/>
    <w:rsid w:val="002C7225"/>
    <w:rsid w:val="002D02EA"/>
    <w:rsid w:val="002D036E"/>
    <w:rsid w:val="002D15B5"/>
    <w:rsid w:val="002D18A3"/>
    <w:rsid w:val="002D1935"/>
    <w:rsid w:val="002D1F42"/>
    <w:rsid w:val="002D20C5"/>
    <w:rsid w:val="002D20EA"/>
    <w:rsid w:val="002D2388"/>
    <w:rsid w:val="002D2644"/>
    <w:rsid w:val="002D26B8"/>
    <w:rsid w:val="002D271C"/>
    <w:rsid w:val="002D2D41"/>
    <w:rsid w:val="002D2D8F"/>
    <w:rsid w:val="002D31D9"/>
    <w:rsid w:val="002D3309"/>
    <w:rsid w:val="002D33EA"/>
    <w:rsid w:val="002D36D9"/>
    <w:rsid w:val="002D38B6"/>
    <w:rsid w:val="002D39BE"/>
    <w:rsid w:val="002D39C2"/>
    <w:rsid w:val="002D3F0A"/>
    <w:rsid w:val="002D44E3"/>
    <w:rsid w:val="002D45BF"/>
    <w:rsid w:val="002D47D6"/>
    <w:rsid w:val="002D4A40"/>
    <w:rsid w:val="002D4B73"/>
    <w:rsid w:val="002D4D91"/>
    <w:rsid w:val="002D4E5B"/>
    <w:rsid w:val="002D5024"/>
    <w:rsid w:val="002D5250"/>
    <w:rsid w:val="002D53B6"/>
    <w:rsid w:val="002D5526"/>
    <w:rsid w:val="002D574B"/>
    <w:rsid w:val="002D59DA"/>
    <w:rsid w:val="002D5C42"/>
    <w:rsid w:val="002D5E8E"/>
    <w:rsid w:val="002D6843"/>
    <w:rsid w:val="002D68E3"/>
    <w:rsid w:val="002D6D42"/>
    <w:rsid w:val="002D6F57"/>
    <w:rsid w:val="002D6F61"/>
    <w:rsid w:val="002D715D"/>
    <w:rsid w:val="002D7F0E"/>
    <w:rsid w:val="002E01CB"/>
    <w:rsid w:val="002E02A6"/>
    <w:rsid w:val="002E098F"/>
    <w:rsid w:val="002E0A9C"/>
    <w:rsid w:val="002E13BD"/>
    <w:rsid w:val="002E1893"/>
    <w:rsid w:val="002E199A"/>
    <w:rsid w:val="002E1D67"/>
    <w:rsid w:val="002E1F20"/>
    <w:rsid w:val="002E256C"/>
    <w:rsid w:val="002E275B"/>
    <w:rsid w:val="002E2B30"/>
    <w:rsid w:val="002E2DD4"/>
    <w:rsid w:val="002E2F56"/>
    <w:rsid w:val="002E3421"/>
    <w:rsid w:val="002E3B0E"/>
    <w:rsid w:val="002E3C2A"/>
    <w:rsid w:val="002E3E3C"/>
    <w:rsid w:val="002E4247"/>
    <w:rsid w:val="002E4475"/>
    <w:rsid w:val="002E4AB0"/>
    <w:rsid w:val="002E4B57"/>
    <w:rsid w:val="002E4C97"/>
    <w:rsid w:val="002E4EAF"/>
    <w:rsid w:val="002E5001"/>
    <w:rsid w:val="002E5798"/>
    <w:rsid w:val="002E5B26"/>
    <w:rsid w:val="002E5C62"/>
    <w:rsid w:val="002E5EF9"/>
    <w:rsid w:val="002E65E9"/>
    <w:rsid w:val="002E6601"/>
    <w:rsid w:val="002E6AE5"/>
    <w:rsid w:val="002E6B61"/>
    <w:rsid w:val="002E6BE6"/>
    <w:rsid w:val="002E6FFF"/>
    <w:rsid w:val="002E74D0"/>
    <w:rsid w:val="002E7C06"/>
    <w:rsid w:val="002E7EDA"/>
    <w:rsid w:val="002E7F09"/>
    <w:rsid w:val="002F03B0"/>
    <w:rsid w:val="002F0697"/>
    <w:rsid w:val="002F0767"/>
    <w:rsid w:val="002F087B"/>
    <w:rsid w:val="002F08C2"/>
    <w:rsid w:val="002F0984"/>
    <w:rsid w:val="002F0C3F"/>
    <w:rsid w:val="002F0C5B"/>
    <w:rsid w:val="002F0D1B"/>
    <w:rsid w:val="002F1239"/>
    <w:rsid w:val="002F149E"/>
    <w:rsid w:val="002F1578"/>
    <w:rsid w:val="002F1654"/>
    <w:rsid w:val="002F18CD"/>
    <w:rsid w:val="002F19EB"/>
    <w:rsid w:val="002F1AB2"/>
    <w:rsid w:val="002F230D"/>
    <w:rsid w:val="002F2556"/>
    <w:rsid w:val="002F25CA"/>
    <w:rsid w:val="002F265B"/>
    <w:rsid w:val="002F2782"/>
    <w:rsid w:val="002F27B5"/>
    <w:rsid w:val="002F2921"/>
    <w:rsid w:val="002F2960"/>
    <w:rsid w:val="002F2A9F"/>
    <w:rsid w:val="002F36AC"/>
    <w:rsid w:val="002F38C5"/>
    <w:rsid w:val="002F3B30"/>
    <w:rsid w:val="002F3E40"/>
    <w:rsid w:val="002F3E46"/>
    <w:rsid w:val="002F432B"/>
    <w:rsid w:val="002F4A91"/>
    <w:rsid w:val="002F4AC8"/>
    <w:rsid w:val="002F4B40"/>
    <w:rsid w:val="002F4BA6"/>
    <w:rsid w:val="002F53CB"/>
    <w:rsid w:val="002F5433"/>
    <w:rsid w:val="002F55F4"/>
    <w:rsid w:val="002F5A20"/>
    <w:rsid w:val="002F5E2F"/>
    <w:rsid w:val="002F600B"/>
    <w:rsid w:val="002F6042"/>
    <w:rsid w:val="002F6233"/>
    <w:rsid w:val="002F627A"/>
    <w:rsid w:val="002F634D"/>
    <w:rsid w:val="002F6446"/>
    <w:rsid w:val="002F656B"/>
    <w:rsid w:val="002F65B7"/>
    <w:rsid w:val="002F6A7F"/>
    <w:rsid w:val="002F7134"/>
    <w:rsid w:val="002F73C2"/>
    <w:rsid w:val="002F73FC"/>
    <w:rsid w:val="002F7642"/>
    <w:rsid w:val="002F7B2E"/>
    <w:rsid w:val="002F7DFA"/>
    <w:rsid w:val="00300406"/>
    <w:rsid w:val="003009DD"/>
    <w:rsid w:val="00300A86"/>
    <w:rsid w:val="00300D35"/>
    <w:rsid w:val="00300F24"/>
    <w:rsid w:val="0030118B"/>
    <w:rsid w:val="003017BF"/>
    <w:rsid w:val="00301B2F"/>
    <w:rsid w:val="00301F7A"/>
    <w:rsid w:val="00302368"/>
    <w:rsid w:val="00302659"/>
    <w:rsid w:val="003028A8"/>
    <w:rsid w:val="00302CCD"/>
    <w:rsid w:val="00302DBA"/>
    <w:rsid w:val="003030CD"/>
    <w:rsid w:val="003033FA"/>
    <w:rsid w:val="00303549"/>
    <w:rsid w:val="003035B2"/>
    <w:rsid w:val="00303982"/>
    <w:rsid w:val="00303B33"/>
    <w:rsid w:val="00303BEC"/>
    <w:rsid w:val="00303DED"/>
    <w:rsid w:val="00304BCC"/>
    <w:rsid w:val="00304C24"/>
    <w:rsid w:val="00305502"/>
    <w:rsid w:val="003055E5"/>
    <w:rsid w:val="003055F2"/>
    <w:rsid w:val="003056E6"/>
    <w:rsid w:val="003059BB"/>
    <w:rsid w:val="00305B06"/>
    <w:rsid w:val="00305C41"/>
    <w:rsid w:val="00305CF3"/>
    <w:rsid w:val="003060DF"/>
    <w:rsid w:val="00306317"/>
    <w:rsid w:val="0030633D"/>
    <w:rsid w:val="0030655E"/>
    <w:rsid w:val="003069F0"/>
    <w:rsid w:val="00306BE9"/>
    <w:rsid w:val="00306BF6"/>
    <w:rsid w:val="00306D79"/>
    <w:rsid w:val="00306E8E"/>
    <w:rsid w:val="00307320"/>
    <w:rsid w:val="0030751A"/>
    <w:rsid w:val="00307C69"/>
    <w:rsid w:val="00307D9A"/>
    <w:rsid w:val="00307E76"/>
    <w:rsid w:val="00310645"/>
    <w:rsid w:val="0031079B"/>
    <w:rsid w:val="00310A3D"/>
    <w:rsid w:val="00310AAF"/>
    <w:rsid w:val="0031102F"/>
    <w:rsid w:val="00311776"/>
    <w:rsid w:val="00311E9F"/>
    <w:rsid w:val="00312040"/>
    <w:rsid w:val="0031217F"/>
    <w:rsid w:val="003121D6"/>
    <w:rsid w:val="003123EB"/>
    <w:rsid w:val="00312761"/>
    <w:rsid w:val="00313137"/>
    <w:rsid w:val="00313454"/>
    <w:rsid w:val="0031444B"/>
    <w:rsid w:val="00314480"/>
    <w:rsid w:val="00314CC0"/>
    <w:rsid w:val="00315811"/>
    <w:rsid w:val="00315CF5"/>
    <w:rsid w:val="00315D1C"/>
    <w:rsid w:val="00315E12"/>
    <w:rsid w:val="00315EB2"/>
    <w:rsid w:val="00315FF1"/>
    <w:rsid w:val="00316012"/>
    <w:rsid w:val="003163CB"/>
    <w:rsid w:val="00316B03"/>
    <w:rsid w:val="00316E26"/>
    <w:rsid w:val="00316FC3"/>
    <w:rsid w:val="003170AD"/>
    <w:rsid w:val="003171FB"/>
    <w:rsid w:val="0031727F"/>
    <w:rsid w:val="0031752B"/>
    <w:rsid w:val="003177EB"/>
    <w:rsid w:val="00317C86"/>
    <w:rsid w:val="00320220"/>
    <w:rsid w:val="0032039D"/>
    <w:rsid w:val="0032062F"/>
    <w:rsid w:val="003206C2"/>
    <w:rsid w:val="003208C5"/>
    <w:rsid w:val="00320A83"/>
    <w:rsid w:val="003213CF"/>
    <w:rsid w:val="0032193B"/>
    <w:rsid w:val="00321A17"/>
    <w:rsid w:val="00321A93"/>
    <w:rsid w:val="00321D72"/>
    <w:rsid w:val="00321DF7"/>
    <w:rsid w:val="00321E3C"/>
    <w:rsid w:val="00321F69"/>
    <w:rsid w:val="0032203B"/>
    <w:rsid w:val="003221B3"/>
    <w:rsid w:val="0032228A"/>
    <w:rsid w:val="00322564"/>
    <w:rsid w:val="00322852"/>
    <w:rsid w:val="00322984"/>
    <w:rsid w:val="00322D9E"/>
    <w:rsid w:val="0032312C"/>
    <w:rsid w:val="00323550"/>
    <w:rsid w:val="003235C7"/>
    <w:rsid w:val="003239A5"/>
    <w:rsid w:val="003239E9"/>
    <w:rsid w:val="00323BB0"/>
    <w:rsid w:val="00323BF7"/>
    <w:rsid w:val="00323D62"/>
    <w:rsid w:val="00324118"/>
    <w:rsid w:val="00324862"/>
    <w:rsid w:val="00324B3C"/>
    <w:rsid w:val="00324BCE"/>
    <w:rsid w:val="00324C8C"/>
    <w:rsid w:val="00324D0F"/>
    <w:rsid w:val="003250E3"/>
    <w:rsid w:val="00325339"/>
    <w:rsid w:val="0032561C"/>
    <w:rsid w:val="00325A66"/>
    <w:rsid w:val="00325BDF"/>
    <w:rsid w:val="00326103"/>
    <w:rsid w:val="0032674C"/>
    <w:rsid w:val="0032676E"/>
    <w:rsid w:val="003269DF"/>
    <w:rsid w:val="00326AA0"/>
    <w:rsid w:val="00326B6B"/>
    <w:rsid w:val="00326DE5"/>
    <w:rsid w:val="00326E41"/>
    <w:rsid w:val="00326F2C"/>
    <w:rsid w:val="003270F6"/>
    <w:rsid w:val="003277EE"/>
    <w:rsid w:val="00327A1C"/>
    <w:rsid w:val="00327DA8"/>
    <w:rsid w:val="00327E57"/>
    <w:rsid w:val="003302BE"/>
    <w:rsid w:val="003303FF"/>
    <w:rsid w:val="0033066E"/>
    <w:rsid w:val="00330678"/>
    <w:rsid w:val="0033095F"/>
    <w:rsid w:val="003310AF"/>
    <w:rsid w:val="00331121"/>
    <w:rsid w:val="00331477"/>
    <w:rsid w:val="003314CA"/>
    <w:rsid w:val="003315EC"/>
    <w:rsid w:val="00331C73"/>
    <w:rsid w:val="00331CBF"/>
    <w:rsid w:val="00331D70"/>
    <w:rsid w:val="00331E26"/>
    <w:rsid w:val="0033247E"/>
    <w:rsid w:val="00332561"/>
    <w:rsid w:val="0033259A"/>
    <w:rsid w:val="00332626"/>
    <w:rsid w:val="00332810"/>
    <w:rsid w:val="00332ED3"/>
    <w:rsid w:val="00333000"/>
    <w:rsid w:val="0033318B"/>
    <w:rsid w:val="003331DA"/>
    <w:rsid w:val="0033347D"/>
    <w:rsid w:val="003335FF"/>
    <w:rsid w:val="00333719"/>
    <w:rsid w:val="0033388D"/>
    <w:rsid w:val="00333C16"/>
    <w:rsid w:val="003345AB"/>
    <w:rsid w:val="003349EB"/>
    <w:rsid w:val="00334CF0"/>
    <w:rsid w:val="00334E03"/>
    <w:rsid w:val="00334FBC"/>
    <w:rsid w:val="00335051"/>
    <w:rsid w:val="003350CB"/>
    <w:rsid w:val="003351B9"/>
    <w:rsid w:val="00335296"/>
    <w:rsid w:val="003353C7"/>
    <w:rsid w:val="00335446"/>
    <w:rsid w:val="003354BE"/>
    <w:rsid w:val="00335548"/>
    <w:rsid w:val="0033564C"/>
    <w:rsid w:val="00335809"/>
    <w:rsid w:val="003358DE"/>
    <w:rsid w:val="00335A61"/>
    <w:rsid w:val="00335FE9"/>
    <w:rsid w:val="0033610E"/>
    <w:rsid w:val="00336CBE"/>
    <w:rsid w:val="00336F96"/>
    <w:rsid w:val="0033735D"/>
    <w:rsid w:val="003377B4"/>
    <w:rsid w:val="00337A68"/>
    <w:rsid w:val="00337ADB"/>
    <w:rsid w:val="00337CBA"/>
    <w:rsid w:val="00340019"/>
    <w:rsid w:val="00340255"/>
    <w:rsid w:val="00340688"/>
    <w:rsid w:val="003406C4"/>
    <w:rsid w:val="003406D9"/>
    <w:rsid w:val="00340BB9"/>
    <w:rsid w:val="00341009"/>
    <w:rsid w:val="00341124"/>
    <w:rsid w:val="0034113C"/>
    <w:rsid w:val="0034146E"/>
    <w:rsid w:val="003417BB"/>
    <w:rsid w:val="00341860"/>
    <w:rsid w:val="00341A08"/>
    <w:rsid w:val="00341B93"/>
    <w:rsid w:val="003427A5"/>
    <w:rsid w:val="003427C7"/>
    <w:rsid w:val="00342DE4"/>
    <w:rsid w:val="00342E37"/>
    <w:rsid w:val="003430E2"/>
    <w:rsid w:val="003430F5"/>
    <w:rsid w:val="00343189"/>
    <w:rsid w:val="00343270"/>
    <w:rsid w:val="00343355"/>
    <w:rsid w:val="0034368A"/>
    <w:rsid w:val="00343BCE"/>
    <w:rsid w:val="00343C25"/>
    <w:rsid w:val="003442C6"/>
    <w:rsid w:val="00344BD2"/>
    <w:rsid w:val="00345085"/>
    <w:rsid w:val="0034526C"/>
    <w:rsid w:val="00345387"/>
    <w:rsid w:val="00345805"/>
    <w:rsid w:val="00345C4D"/>
    <w:rsid w:val="00345CC5"/>
    <w:rsid w:val="00345F7C"/>
    <w:rsid w:val="00345FB3"/>
    <w:rsid w:val="00346002"/>
    <w:rsid w:val="003460D3"/>
    <w:rsid w:val="00346AC2"/>
    <w:rsid w:val="0034703B"/>
    <w:rsid w:val="00347048"/>
    <w:rsid w:val="003471C0"/>
    <w:rsid w:val="003474EE"/>
    <w:rsid w:val="00347734"/>
    <w:rsid w:val="00347919"/>
    <w:rsid w:val="00350011"/>
    <w:rsid w:val="00350046"/>
    <w:rsid w:val="003500FC"/>
    <w:rsid w:val="0035026E"/>
    <w:rsid w:val="003507CD"/>
    <w:rsid w:val="0035082C"/>
    <w:rsid w:val="00350ABA"/>
    <w:rsid w:val="00350CE3"/>
    <w:rsid w:val="00350D7A"/>
    <w:rsid w:val="00351283"/>
    <w:rsid w:val="00351344"/>
    <w:rsid w:val="0035189B"/>
    <w:rsid w:val="00351C26"/>
    <w:rsid w:val="00351D03"/>
    <w:rsid w:val="00351D98"/>
    <w:rsid w:val="00351FDE"/>
    <w:rsid w:val="0035293F"/>
    <w:rsid w:val="00352A0F"/>
    <w:rsid w:val="00352C75"/>
    <w:rsid w:val="003532A8"/>
    <w:rsid w:val="00353392"/>
    <w:rsid w:val="003533CA"/>
    <w:rsid w:val="00353836"/>
    <w:rsid w:val="003539CB"/>
    <w:rsid w:val="00353B69"/>
    <w:rsid w:val="00353C7B"/>
    <w:rsid w:val="00353D87"/>
    <w:rsid w:val="00353DFF"/>
    <w:rsid w:val="00353EB3"/>
    <w:rsid w:val="003542C5"/>
    <w:rsid w:val="003545A9"/>
    <w:rsid w:val="0035474C"/>
    <w:rsid w:val="00354752"/>
    <w:rsid w:val="00354934"/>
    <w:rsid w:val="00354A06"/>
    <w:rsid w:val="00354C4A"/>
    <w:rsid w:val="003558F7"/>
    <w:rsid w:val="0035590C"/>
    <w:rsid w:val="003559C6"/>
    <w:rsid w:val="00355A66"/>
    <w:rsid w:val="003560F7"/>
    <w:rsid w:val="0035624A"/>
    <w:rsid w:val="00356635"/>
    <w:rsid w:val="003566A0"/>
    <w:rsid w:val="00356EBC"/>
    <w:rsid w:val="00357357"/>
    <w:rsid w:val="00357720"/>
    <w:rsid w:val="003578F3"/>
    <w:rsid w:val="0035796F"/>
    <w:rsid w:val="00357979"/>
    <w:rsid w:val="0036001A"/>
    <w:rsid w:val="003605AA"/>
    <w:rsid w:val="003606C4"/>
    <w:rsid w:val="003608C0"/>
    <w:rsid w:val="00360BEE"/>
    <w:rsid w:val="00360DAA"/>
    <w:rsid w:val="003617F5"/>
    <w:rsid w:val="003618F5"/>
    <w:rsid w:val="003619A9"/>
    <w:rsid w:val="00361C37"/>
    <w:rsid w:val="00361CB7"/>
    <w:rsid w:val="00362083"/>
    <w:rsid w:val="003621B9"/>
    <w:rsid w:val="003622A2"/>
    <w:rsid w:val="003622CD"/>
    <w:rsid w:val="003628CA"/>
    <w:rsid w:val="00362E59"/>
    <w:rsid w:val="003631EB"/>
    <w:rsid w:val="0036334C"/>
    <w:rsid w:val="00363423"/>
    <w:rsid w:val="003635BD"/>
    <w:rsid w:val="00363E20"/>
    <w:rsid w:val="00363EFA"/>
    <w:rsid w:val="00363FE3"/>
    <w:rsid w:val="003640E5"/>
    <w:rsid w:val="00364886"/>
    <w:rsid w:val="00364BA7"/>
    <w:rsid w:val="00364C4C"/>
    <w:rsid w:val="0036500A"/>
    <w:rsid w:val="003651D8"/>
    <w:rsid w:val="0036589D"/>
    <w:rsid w:val="00365C9E"/>
    <w:rsid w:val="00365CBC"/>
    <w:rsid w:val="00365E06"/>
    <w:rsid w:val="00365E4C"/>
    <w:rsid w:val="00365F4F"/>
    <w:rsid w:val="00365FAD"/>
    <w:rsid w:val="00366365"/>
    <w:rsid w:val="003663F0"/>
    <w:rsid w:val="00366508"/>
    <w:rsid w:val="0036661F"/>
    <w:rsid w:val="00366895"/>
    <w:rsid w:val="00366FCE"/>
    <w:rsid w:val="003674E8"/>
    <w:rsid w:val="003676C5"/>
    <w:rsid w:val="003678F7"/>
    <w:rsid w:val="003679F6"/>
    <w:rsid w:val="00367BD7"/>
    <w:rsid w:val="00367F44"/>
    <w:rsid w:val="003701CA"/>
    <w:rsid w:val="00370319"/>
    <w:rsid w:val="003707DE"/>
    <w:rsid w:val="003709A8"/>
    <w:rsid w:val="00370FED"/>
    <w:rsid w:val="003710D6"/>
    <w:rsid w:val="00371336"/>
    <w:rsid w:val="003715A3"/>
    <w:rsid w:val="0037189D"/>
    <w:rsid w:val="00371BFE"/>
    <w:rsid w:val="00371ED7"/>
    <w:rsid w:val="00371EEB"/>
    <w:rsid w:val="00371F27"/>
    <w:rsid w:val="003724A3"/>
    <w:rsid w:val="003728C8"/>
    <w:rsid w:val="0037295A"/>
    <w:rsid w:val="003729F9"/>
    <w:rsid w:val="00372DFF"/>
    <w:rsid w:val="00372F8B"/>
    <w:rsid w:val="00373472"/>
    <w:rsid w:val="003734D0"/>
    <w:rsid w:val="0037355B"/>
    <w:rsid w:val="0037364E"/>
    <w:rsid w:val="00373BCB"/>
    <w:rsid w:val="00373BEF"/>
    <w:rsid w:val="00373C79"/>
    <w:rsid w:val="00373CD6"/>
    <w:rsid w:val="00373D28"/>
    <w:rsid w:val="00373D52"/>
    <w:rsid w:val="00373DAA"/>
    <w:rsid w:val="0037457C"/>
    <w:rsid w:val="003746B2"/>
    <w:rsid w:val="00374DB9"/>
    <w:rsid w:val="00375B4C"/>
    <w:rsid w:val="00375DC6"/>
    <w:rsid w:val="0037614B"/>
    <w:rsid w:val="003762A3"/>
    <w:rsid w:val="003766EA"/>
    <w:rsid w:val="00376836"/>
    <w:rsid w:val="00376AF1"/>
    <w:rsid w:val="00376BDA"/>
    <w:rsid w:val="00376CA6"/>
    <w:rsid w:val="00376FF0"/>
    <w:rsid w:val="00377243"/>
    <w:rsid w:val="00377369"/>
    <w:rsid w:val="003774F3"/>
    <w:rsid w:val="00377837"/>
    <w:rsid w:val="003778A5"/>
    <w:rsid w:val="00377B32"/>
    <w:rsid w:val="00377C09"/>
    <w:rsid w:val="00377E9E"/>
    <w:rsid w:val="00380108"/>
    <w:rsid w:val="003801FB"/>
    <w:rsid w:val="003802E3"/>
    <w:rsid w:val="003804B7"/>
    <w:rsid w:val="00380AAA"/>
    <w:rsid w:val="00380AF0"/>
    <w:rsid w:val="00380DA4"/>
    <w:rsid w:val="00381055"/>
    <w:rsid w:val="00381135"/>
    <w:rsid w:val="00381449"/>
    <w:rsid w:val="00381654"/>
    <w:rsid w:val="00381737"/>
    <w:rsid w:val="00381A1F"/>
    <w:rsid w:val="00381AC1"/>
    <w:rsid w:val="00381B55"/>
    <w:rsid w:val="00381E32"/>
    <w:rsid w:val="0038210C"/>
    <w:rsid w:val="0038224E"/>
    <w:rsid w:val="00382422"/>
    <w:rsid w:val="0038260F"/>
    <w:rsid w:val="003826A8"/>
    <w:rsid w:val="003828B2"/>
    <w:rsid w:val="00382A87"/>
    <w:rsid w:val="00382CB0"/>
    <w:rsid w:val="00382DC4"/>
    <w:rsid w:val="003830FF"/>
    <w:rsid w:val="00383558"/>
    <w:rsid w:val="00383898"/>
    <w:rsid w:val="00383C03"/>
    <w:rsid w:val="00383D64"/>
    <w:rsid w:val="00384356"/>
    <w:rsid w:val="003843E7"/>
    <w:rsid w:val="0038474A"/>
    <w:rsid w:val="00384878"/>
    <w:rsid w:val="00384A7D"/>
    <w:rsid w:val="00384B39"/>
    <w:rsid w:val="00384F4B"/>
    <w:rsid w:val="00385340"/>
    <w:rsid w:val="00385772"/>
    <w:rsid w:val="00385D39"/>
    <w:rsid w:val="00386643"/>
    <w:rsid w:val="00386A0C"/>
    <w:rsid w:val="00386ACE"/>
    <w:rsid w:val="00386BB0"/>
    <w:rsid w:val="00386D08"/>
    <w:rsid w:val="00386DC7"/>
    <w:rsid w:val="00387068"/>
    <w:rsid w:val="003874B0"/>
    <w:rsid w:val="00387967"/>
    <w:rsid w:val="00387C68"/>
    <w:rsid w:val="00387E89"/>
    <w:rsid w:val="00387FDD"/>
    <w:rsid w:val="00390201"/>
    <w:rsid w:val="003903AF"/>
    <w:rsid w:val="00390D8F"/>
    <w:rsid w:val="00390FFC"/>
    <w:rsid w:val="00391550"/>
    <w:rsid w:val="0039166A"/>
    <w:rsid w:val="003917E7"/>
    <w:rsid w:val="00391BDB"/>
    <w:rsid w:val="00391BED"/>
    <w:rsid w:val="00391E2E"/>
    <w:rsid w:val="00392479"/>
    <w:rsid w:val="003924E4"/>
    <w:rsid w:val="00392526"/>
    <w:rsid w:val="003929F1"/>
    <w:rsid w:val="0039327E"/>
    <w:rsid w:val="003932D7"/>
    <w:rsid w:val="00393395"/>
    <w:rsid w:val="003937F1"/>
    <w:rsid w:val="00393C45"/>
    <w:rsid w:val="00393C8A"/>
    <w:rsid w:val="0039400C"/>
    <w:rsid w:val="003942BB"/>
    <w:rsid w:val="003946E8"/>
    <w:rsid w:val="00394852"/>
    <w:rsid w:val="003948EA"/>
    <w:rsid w:val="00394ADF"/>
    <w:rsid w:val="00394BD6"/>
    <w:rsid w:val="00394D76"/>
    <w:rsid w:val="003951FE"/>
    <w:rsid w:val="0039528F"/>
    <w:rsid w:val="00395698"/>
    <w:rsid w:val="00395867"/>
    <w:rsid w:val="003959E3"/>
    <w:rsid w:val="00395AA2"/>
    <w:rsid w:val="00395C03"/>
    <w:rsid w:val="00395C91"/>
    <w:rsid w:val="00395E5D"/>
    <w:rsid w:val="00395F77"/>
    <w:rsid w:val="00396268"/>
    <w:rsid w:val="00396AD1"/>
    <w:rsid w:val="00396D9C"/>
    <w:rsid w:val="00396EFA"/>
    <w:rsid w:val="00397060"/>
    <w:rsid w:val="00397234"/>
    <w:rsid w:val="00397789"/>
    <w:rsid w:val="003978AE"/>
    <w:rsid w:val="00397DE9"/>
    <w:rsid w:val="003A028C"/>
    <w:rsid w:val="003A02F7"/>
    <w:rsid w:val="003A0936"/>
    <w:rsid w:val="003A0A18"/>
    <w:rsid w:val="003A0D4E"/>
    <w:rsid w:val="003A100D"/>
    <w:rsid w:val="003A142A"/>
    <w:rsid w:val="003A1442"/>
    <w:rsid w:val="003A17FA"/>
    <w:rsid w:val="003A1AE9"/>
    <w:rsid w:val="003A1EC2"/>
    <w:rsid w:val="003A219A"/>
    <w:rsid w:val="003A27BC"/>
    <w:rsid w:val="003A29ED"/>
    <w:rsid w:val="003A2A34"/>
    <w:rsid w:val="003A2D9C"/>
    <w:rsid w:val="003A2E3F"/>
    <w:rsid w:val="003A3177"/>
    <w:rsid w:val="003A3258"/>
    <w:rsid w:val="003A3528"/>
    <w:rsid w:val="003A3582"/>
    <w:rsid w:val="003A372A"/>
    <w:rsid w:val="003A3783"/>
    <w:rsid w:val="003A37DC"/>
    <w:rsid w:val="003A40BE"/>
    <w:rsid w:val="003A42F0"/>
    <w:rsid w:val="003A498D"/>
    <w:rsid w:val="003A4F28"/>
    <w:rsid w:val="003A52EC"/>
    <w:rsid w:val="003A535C"/>
    <w:rsid w:val="003A5586"/>
    <w:rsid w:val="003A5C48"/>
    <w:rsid w:val="003A5D45"/>
    <w:rsid w:val="003A5D87"/>
    <w:rsid w:val="003A5DBF"/>
    <w:rsid w:val="003A6110"/>
    <w:rsid w:val="003A62D2"/>
    <w:rsid w:val="003A6322"/>
    <w:rsid w:val="003A6649"/>
    <w:rsid w:val="003A669E"/>
    <w:rsid w:val="003A688F"/>
    <w:rsid w:val="003A68F7"/>
    <w:rsid w:val="003A6A4E"/>
    <w:rsid w:val="003A6FC7"/>
    <w:rsid w:val="003A73EA"/>
    <w:rsid w:val="003A777C"/>
    <w:rsid w:val="003B04B6"/>
    <w:rsid w:val="003B04BA"/>
    <w:rsid w:val="003B075C"/>
    <w:rsid w:val="003B0A3F"/>
    <w:rsid w:val="003B0D32"/>
    <w:rsid w:val="003B0DB9"/>
    <w:rsid w:val="003B125B"/>
    <w:rsid w:val="003B1553"/>
    <w:rsid w:val="003B17F9"/>
    <w:rsid w:val="003B1D13"/>
    <w:rsid w:val="003B1DF1"/>
    <w:rsid w:val="003B1E0D"/>
    <w:rsid w:val="003B219F"/>
    <w:rsid w:val="003B22E0"/>
    <w:rsid w:val="003B24D2"/>
    <w:rsid w:val="003B2678"/>
    <w:rsid w:val="003B2B0B"/>
    <w:rsid w:val="003B2D21"/>
    <w:rsid w:val="003B2E20"/>
    <w:rsid w:val="003B3250"/>
    <w:rsid w:val="003B326B"/>
    <w:rsid w:val="003B32BC"/>
    <w:rsid w:val="003B34C7"/>
    <w:rsid w:val="003B356E"/>
    <w:rsid w:val="003B36B2"/>
    <w:rsid w:val="003B36C0"/>
    <w:rsid w:val="003B3BAB"/>
    <w:rsid w:val="003B404B"/>
    <w:rsid w:val="003B4177"/>
    <w:rsid w:val="003B4273"/>
    <w:rsid w:val="003B4656"/>
    <w:rsid w:val="003B4795"/>
    <w:rsid w:val="003B4C12"/>
    <w:rsid w:val="003B4DC1"/>
    <w:rsid w:val="003B4F5B"/>
    <w:rsid w:val="003B516F"/>
    <w:rsid w:val="003B576B"/>
    <w:rsid w:val="003B576C"/>
    <w:rsid w:val="003B5A99"/>
    <w:rsid w:val="003B5D04"/>
    <w:rsid w:val="003B5F4D"/>
    <w:rsid w:val="003B6629"/>
    <w:rsid w:val="003B68AC"/>
    <w:rsid w:val="003B6B93"/>
    <w:rsid w:val="003B6E90"/>
    <w:rsid w:val="003B7041"/>
    <w:rsid w:val="003B7C10"/>
    <w:rsid w:val="003B7EF9"/>
    <w:rsid w:val="003C04C5"/>
    <w:rsid w:val="003C0618"/>
    <w:rsid w:val="003C0758"/>
    <w:rsid w:val="003C0B84"/>
    <w:rsid w:val="003C0BBF"/>
    <w:rsid w:val="003C0E18"/>
    <w:rsid w:val="003C10C9"/>
    <w:rsid w:val="003C1280"/>
    <w:rsid w:val="003C177E"/>
    <w:rsid w:val="003C1834"/>
    <w:rsid w:val="003C1A7E"/>
    <w:rsid w:val="003C1A9A"/>
    <w:rsid w:val="003C1DB7"/>
    <w:rsid w:val="003C1E93"/>
    <w:rsid w:val="003C1FDE"/>
    <w:rsid w:val="003C2127"/>
    <w:rsid w:val="003C2334"/>
    <w:rsid w:val="003C2458"/>
    <w:rsid w:val="003C2641"/>
    <w:rsid w:val="003C29D8"/>
    <w:rsid w:val="003C2A75"/>
    <w:rsid w:val="003C2D5B"/>
    <w:rsid w:val="003C2DF8"/>
    <w:rsid w:val="003C3004"/>
    <w:rsid w:val="003C33A2"/>
    <w:rsid w:val="003C374A"/>
    <w:rsid w:val="003C37CA"/>
    <w:rsid w:val="003C39B8"/>
    <w:rsid w:val="003C3CD2"/>
    <w:rsid w:val="003C4876"/>
    <w:rsid w:val="003C5504"/>
    <w:rsid w:val="003C5523"/>
    <w:rsid w:val="003C55A0"/>
    <w:rsid w:val="003C58A8"/>
    <w:rsid w:val="003C5B78"/>
    <w:rsid w:val="003C5F30"/>
    <w:rsid w:val="003C5FDD"/>
    <w:rsid w:val="003C64FC"/>
    <w:rsid w:val="003C674C"/>
    <w:rsid w:val="003C680D"/>
    <w:rsid w:val="003C690E"/>
    <w:rsid w:val="003C69A1"/>
    <w:rsid w:val="003C6A6B"/>
    <w:rsid w:val="003C6EB5"/>
    <w:rsid w:val="003C6F97"/>
    <w:rsid w:val="003C6FC7"/>
    <w:rsid w:val="003C707D"/>
    <w:rsid w:val="003C7083"/>
    <w:rsid w:val="003C726E"/>
    <w:rsid w:val="003C751F"/>
    <w:rsid w:val="003C786E"/>
    <w:rsid w:val="003C7AF5"/>
    <w:rsid w:val="003C7DC7"/>
    <w:rsid w:val="003C7E76"/>
    <w:rsid w:val="003C7FFB"/>
    <w:rsid w:val="003D0037"/>
    <w:rsid w:val="003D0866"/>
    <w:rsid w:val="003D0A11"/>
    <w:rsid w:val="003D145F"/>
    <w:rsid w:val="003D1A23"/>
    <w:rsid w:val="003D208D"/>
    <w:rsid w:val="003D28B0"/>
    <w:rsid w:val="003D2C7B"/>
    <w:rsid w:val="003D2DCE"/>
    <w:rsid w:val="003D2FA9"/>
    <w:rsid w:val="003D3174"/>
    <w:rsid w:val="003D3208"/>
    <w:rsid w:val="003D32F8"/>
    <w:rsid w:val="003D38C0"/>
    <w:rsid w:val="003D3934"/>
    <w:rsid w:val="003D3A39"/>
    <w:rsid w:val="003D3C05"/>
    <w:rsid w:val="003D3CD7"/>
    <w:rsid w:val="003D3F42"/>
    <w:rsid w:val="003D426C"/>
    <w:rsid w:val="003D45CC"/>
    <w:rsid w:val="003D472B"/>
    <w:rsid w:val="003D4E24"/>
    <w:rsid w:val="003D5059"/>
    <w:rsid w:val="003D541E"/>
    <w:rsid w:val="003D601A"/>
    <w:rsid w:val="003D60D7"/>
    <w:rsid w:val="003D6512"/>
    <w:rsid w:val="003D74F7"/>
    <w:rsid w:val="003D780D"/>
    <w:rsid w:val="003D7C5C"/>
    <w:rsid w:val="003D7F83"/>
    <w:rsid w:val="003E009C"/>
    <w:rsid w:val="003E0691"/>
    <w:rsid w:val="003E0A0B"/>
    <w:rsid w:val="003E0D70"/>
    <w:rsid w:val="003E0E4E"/>
    <w:rsid w:val="003E1024"/>
    <w:rsid w:val="003E120D"/>
    <w:rsid w:val="003E15B8"/>
    <w:rsid w:val="003E15E5"/>
    <w:rsid w:val="003E16C8"/>
    <w:rsid w:val="003E17DB"/>
    <w:rsid w:val="003E1801"/>
    <w:rsid w:val="003E18BD"/>
    <w:rsid w:val="003E1DC6"/>
    <w:rsid w:val="003E1F65"/>
    <w:rsid w:val="003E1FB1"/>
    <w:rsid w:val="003E206F"/>
    <w:rsid w:val="003E2264"/>
    <w:rsid w:val="003E25D1"/>
    <w:rsid w:val="003E27E0"/>
    <w:rsid w:val="003E2EBB"/>
    <w:rsid w:val="003E3440"/>
    <w:rsid w:val="003E3856"/>
    <w:rsid w:val="003E3A70"/>
    <w:rsid w:val="003E3B9C"/>
    <w:rsid w:val="003E3CFD"/>
    <w:rsid w:val="003E3E62"/>
    <w:rsid w:val="003E3F5F"/>
    <w:rsid w:val="003E44D7"/>
    <w:rsid w:val="003E4610"/>
    <w:rsid w:val="003E4D6C"/>
    <w:rsid w:val="003E4E08"/>
    <w:rsid w:val="003E50B2"/>
    <w:rsid w:val="003E52C0"/>
    <w:rsid w:val="003E53D4"/>
    <w:rsid w:val="003E555D"/>
    <w:rsid w:val="003E5C2E"/>
    <w:rsid w:val="003E5CDA"/>
    <w:rsid w:val="003E5F06"/>
    <w:rsid w:val="003E5F0F"/>
    <w:rsid w:val="003E6497"/>
    <w:rsid w:val="003E64D5"/>
    <w:rsid w:val="003E6533"/>
    <w:rsid w:val="003E6560"/>
    <w:rsid w:val="003E65F2"/>
    <w:rsid w:val="003E66FA"/>
    <w:rsid w:val="003E6722"/>
    <w:rsid w:val="003E6974"/>
    <w:rsid w:val="003E69D0"/>
    <w:rsid w:val="003E6BD9"/>
    <w:rsid w:val="003E6C1B"/>
    <w:rsid w:val="003E6CEA"/>
    <w:rsid w:val="003E6DDB"/>
    <w:rsid w:val="003E6F51"/>
    <w:rsid w:val="003E719A"/>
    <w:rsid w:val="003E7270"/>
    <w:rsid w:val="003E74AC"/>
    <w:rsid w:val="003E7536"/>
    <w:rsid w:val="003E78D8"/>
    <w:rsid w:val="003E7AA3"/>
    <w:rsid w:val="003E7B95"/>
    <w:rsid w:val="003F07DF"/>
    <w:rsid w:val="003F0F95"/>
    <w:rsid w:val="003F0FB2"/>
    <w:rsid w:val="003F12E7"/>
    <w:rsid w:val="003F151C"/>
    <w:rsid w:val="003F15F3"/>
    <w:rsid w:val="003F1971"/>
    <w:rsid w:val="003F1978"/>
    <w:rsid w:val="003F1979"/>
    <w:rsid w:val="003F1B3B"/>
    <w:rsid w:val="003F1C15"/>
    <w:rsid w:val="003F1CCE"/>
    <w:rsid w:val="003F1D0C"/>
    <w:rsid w:val="003F1E7D"/>
    <w:rsid w:val="003F1EEB"/>
    <w:rsid w:val="003F1FCE"/>
    <w:rsid w:val="003F209A"/>
    <w:rsid w:val="003F2742"/>
    <w:rsid w:val="003F28EE"/>
    <w:rsid w:val="003F29D1"/>
    <w:rsid w:val="003F29EF"/>
    <w:rsid w:val="003F2D57"/>
    <w:rsid w:val="003F2F5C"/>
    <w:rsid w:val="003F340B"/>
    <w:rsid w:val="003F3448"/>
    <w:rsid w:val="003F3550"/>
    <w:rsid w:val="003F3566"/>
    <w:rsid w:val="003F370C"/>
    <w:rsid w:val="003F38EF"/>
    <w:rsid w:val="003F3986"/>
    <w:rsid w:val="003F3DC8"/>
    <w:rsid w:val="003F4088"/>
    <w:rsid w:val="003F434D"/>
    <w:rsid w:val="003F4445"/>
    <w:rsid w:val="003F45FC"/>
    <w:rsid w:val="003F4BC0"/>
    <w:rsid w:val="003F4BF3"/>
    <w:rsid w:val="003F4D7E"/>
    <w:rsid w:val="003F4F2C"/>
    <w:rsid w:val="003F520A"/>
    <w:rsid w:val="003F553E"/>
    <w:rsid w:val="003F5BFD"/>
    <w:rsid w:val="003F5F94"/>
    <w:rsid w:val="003F5FFC"/>
    <w:rsid w:val="003F653B"/>
    <w:rsid w:val="003F65AD"/>
    <w:rsid w:val="003F6A18"/>
    <w:rsid w:val="003F6A1E"/>
    <w:rsid w:val="003F6BD3"/>
    <w:rsid w:val="003F6C8E"/>
    <w:rsid w:val="003F73AE"/>
    <w:rsid w:val="003F74CF"/>
    <w:rsid w:val="003F76BC"/>
    <w:rsid w:val="003F7761"/>
    <w:rsid w:val="003F7B43"/>
    <w:rsid w:val="0040047F"/>
    <w:rsid w:val="0040075F"/>
    <w:rsid w:val="004008A3"/>
    <w:rsid w:val="00400D0C"/>
    <w:rsid w:val="00400E42"/>
    <w:rsid w:val="00400E8E"/>
    <w:rsid w:val="004013CF"/>
    <w:rsid w:val="00401781"/>
    <w:rsid w:val="00401A22"/>
    <w:rsid w:val="00401B9C"/>
    <w:rsid w:val="00401EA5"/>
    <w:rsid w:val="00401FEB"/>
    <w:rsid w:val="00402491"/>
    <w:rsid w:val="004024A1"/>
    <w:rsid w:val="00402AF4"/>
    <w:rsid w:val="00402F8E"/>
    <w:rsid w:val="004031B2"/>
    <w:rsid w:val="0040345F"/>
    <w:rsid w:val="00403660"/>
    <w:rsid w:val="004037A5"/>
    <w:rsid w:val="004038BA"/>
    <w:rsid w:val="00403A12"/>
    <w:rsid w:val="00403A39"/>
    <w:rsid w:val="00403C17"/>
    <w:rsid w:val="00403D29"/>
    <w:rsid w:val="0040405B"/>
    <w:rsid w:val="004040EA"/>
    <w:rsid w:val="0040411C"/>
    <w:rsid w:val="00404329"/>
    <w:rsid w:val="00404BBE"/>
    <w:rsid w:val="00404EC1"/>
    <w:rsid w:val="00404EC5"/>
    <w:rsid w:val="0040518F"/>
    <w:rsid w:val="00405312"/>
    <w:rsid w:val="004056AB"/>
    <w:rsid w:val="004058AF"/>
    <w:rsid w:val="00405A10"/>
    <w:rsid w:val="00405A4E"/>
    <w:rsid w:val="00405E36"/>
    <w:rsid w:val="00405FE6"/>
    <w:rsid w:val="004061AD"/>
    <w:rsid w:val="0040633D"/>
    <w:rsid w:val="00406D1F"/>
    <w:rsid w:val="00407161"/>
    <w:rsid w:val="00407516"/>
    <w:rsid w:val="004078B5"/>
    <w:rsid w:val="00407F8F"/>
    <w:rsid w:val="00407FE5"/>
    <w:rsid w:val="00410044"/>
    <w:rsid w:val="004100F0"/>
    <w:rsid w:val="00410680"/>
    <w:rsid w:val="0041072F"/>
    <w:rsid w:val="004108ED"/>
    <w:rsid w:val="00410FD3"/>
    <w:rsid w:val="004115A8"/>
    <w:rsid w:val="00412161"/>
    <w:rsid w:val="004121DE"/>
    <w:rsid w:val="004122B2"/>
    <w:rsid w:val="0041233F"/>
    <w:rsid w:val="00412A1C"/>
    <w:rsid w:val="00412BB2"/>
    <w:rsid w:val="00412E1F"/>
    <w:rsid w:val="00412FB5"/>
    <w:rsid w:val="0041311B"/>
    <w:rsid w:val="0041317B"/>
    <w:rsid w:val="004135E3"/>
    <w:rsid w:val="004137EC"/>
    <w:rsid w:val="00413933"/>
    <w:rsid w:val="00413B95"/>
    <w:rsid w:val="00413CE2"/>
    <w:rsid w:val="00414B45"/>
    <w:rsid w:val="00414DA4"/>
    <w:rsid w:val="00414DBF"/>
    <w:rsid w:val="00414F7F"/>
    <w:rsid w:val="00414FE3"/>
    <w:rsid w:val="004150EB"/>
    <w:rsid w:val="00415266"/>
    <w:rsid w:val="00415560"/>
    <w:rsid w:val="004155F9"/>
    <w:rsid w:val="00416321"/>
    <w:rsid w:val="0041684F"/>
    <w:rsid w:val="00416B2D"/>
    <w:rsid w:val="00416C60"/>
    <w:rsid w:val="004177DB"/>
    <w:rsid w:val="00417C10"/>
    <w:rsid w:val="00417DCA"/>
    <w:rsid w:val="00417F8E"/>
    <w:rsid w:val="004200C4"/>
    <w:rsid w:val="00420469"/>
    <w:rsid w:val="00420938"/>
    <w:rsid w:val="00420A59"/>
    <w:rsid w:val="00420EA1"/>
    <w:rsid w:val="00421051"/>
    <w:rsid w:val="00421104"/>
    <w:rsid w:val="004212C7"/>
    <w:rsid w:val="00421990"/>
    <w:rsid w:val="00421F86"/>
    <w:rsid w:val="004222F3"/>
    <w:rsid w:val="004223C1"/>
    <w:rsid w:val="00422408"/>
    <w:rsid w:val="00422D74"/>
    <w:rsid w:val="0042308C"/>
    <w:rsid w:val="004238A7"/>
    <w:rsid w:val="0042403A"/>
    <w:rsid w:val="00424BAB"/>
    <w:rsid w:val="00424C05"/>
    <w:rsid w:val="00424DF2"/>
    <w:rsid w:val="0042505F"/>
    <w:rsid w:val="0042600B"/>
    <w:rsid w:val="00426225"/>
    <w:rsid w:val="004264D2"/>
    <w:rsid w:val="0042654E"/>
    <w:rsid w:val="00426CB5"/>
    <w:rsid w:val="00426D20"/>
    <w:rsid w:val="00426EA3"/>
    <w:rsid w:val="004272A0"/>
    <w:rsid w:val="004272C5"/>
    <w:rsid w:val="0042749A"/>
    <w:rsid w:val="00427643"/>
    <w:rsid w:val="004278F5"/>
    <w:rsid w:val="00427E22"/>
    <w:rsid w:val="00427E54"/>
    <w:rsid w:val="00427F89"/>
    <w:rsid w:val="00427FA8"/>
    <w:rsid w:val="004300F0"/>
    <w:rsid w:val="00430129"/>
    <w:rsid w:val="00430557"/>
    <w:rsid w:val="00431194"/>
    <w:rsid w:val="004318E7"/>
    <w:rsid w:val="0043192A"/>
    <w:rsid w:val="00431C08"/>
    <w:rsid w:val="00431C9A"/>
    <w:rsid w:val="0043215D"/>
    <w:rsid w:val="004328B1"/>
    <w:rsid w:val="0043291A"/>
    <w:rsid w:val="00432ECB"/>
    <w:rsid w:val="004331A8"/>
    <w:rsid w:val="004331EA"/>
    <w:rsid w:val="0043328F"/>
    <w:rsid w:val="00433767"/>
    <w:rsid w:val="004339BA"/>
    <w:rsid w:val="00433E6F"/>
    <w:rsid w:val="0043404C"/>
    <w:rsid w:val="00434598"/>
    <w:rsid w:val="0043460B"/>
    <w:rsid w:val="004350FA"/>
    <w:rsid w:val="004354C4"/>
    <w:rsid w:val="004357BC"/>
    <w:rsid w:val="004361DF"/>
    <w:rsid w:val="0043647D"/>
    <w:rsid w:val="00436AFC"/>
    <w:rsid w:val="00436B4B"/>
    <w:rsid w:val="00437002"/>
    <w:rsid w:val="00437060"/>
    <w:rsid w:val="00437279"/>
    <w:rsid w:val="0043728C"/>
    <w:rsid w:val="004372BE"/>
    <w:rsid w:val="00437C33"/>
    <w:rsid w:val="00437C55"/>
    <w:rsid w:val="00437C95"/>
    <w:rsid w:val="00437CAE"/>
    <w:rsid w:val="00437EE2"/>
    <w:rsid w:val="004407BD"/>
    <w:rsid w:val="004408A3"/>
    <w:rsid w:val="0044091F"/>
    <w:rsid w:val="00440956"/>
    <w:rsid w:val="00440C0D"/>
    <w:rsid w:val="00440E7B"/>
    <w:rsid w:val="00440E97"/>
    <w:rsid w:val="00440EBC"/>
    <w:rsid w:val="00441182"/>
    <w:rsid w:val="004415C0"/>
    <w:rsid w:val="00441887"/>
    <w:rsid w:val="004419A0"/>
    <w:rsid w:val="00441A02"/>
    <w:rsid w:val="00441AA3"/>
    <w:rsid w:val="00441B0E"/>
    <w:rsid w:val="00441E15"/>
    <w:rsid w:val="00442437"/>
    <w:rsid w:val="00442CCA"/>
    <w:rsid w:val="0044311E"/>
    <w:rsid w:val="0044355B"/>
    <w:rsid w:val="0044370C"/>
    <w:rsid w:val="004437E9"/>
    <w:rsid w:val="00443877"/>
    <w:rsid w:val="00443E03"/>
    <w:rsid w:val="00443E3F"/>
    <w:rsid w:val="004442B0"/>
    <w:rsid w:val="0044455F"/>
    <w:rsid w:val="00444902"/>
    <w:rsid w:val="004456C6"/>
    <w:rsid w:val="0044589F"/>
    <w:rsid w:val="00445ACC"/>
    <w:rsid w:val="00445B71"/>
    <w:rsid w:val="00445BC1"/>
    <w:rsid w:val="00445BC7"/>
    <w:rsid w:val="00445D2A"/>
    <w:rsid w:val="00445E57"/>
    <w:rsid w:val="004461C7"/>
    <w:rsid w:val="00446367"/>
    <w:rsid w:val="004464A4"/>
    <w:rsid w:val="0044678D"/>
    <w:rsid w:val="0044682F"/>
    <w:rsid w:val="004469DE"/>
    <w:rsid w:val="00446A57"/>
    <w:rsid w:val="00446B3F"/>
    <w:rsid w:val="00447BF1"/>
    <w:rsid w:val="004506DA"/>
    <w:rsid w:val="004509B6"/>
    <w:rsid w:val="00451149"/>
    <w:rsid w:val="0045167E"/>
    <w:rsid w:val="00451784"/>
    <w:rsid w:val="00451CD6"/>
    <w:rsid w:val="00451E14"/>
    <w:rsid w:val="00451E4F"/>
    <w:rsid w:val="004520F8"/>
    <w:rsid w:val="00452406"/>
    <w:rsid w:val="00452A06"/>
    <w:rsid w:val="00452C01"/>
    <w:rsid w:val="00452D32"/>
    <w:rsid w:val="0045309B"/>
    <w:rsid w:val="004532F0"/>
    <w:rsid w:val="00453A37"/>
    <w:rsid w:val="00453AAA"/>
    <w:rsid w:val="00454510"/>
    <w:rsid w:val="00454595"/>
    <w:rsid w:val="00454883"/>
    <w:rsid w:val="00454A73"/>
    <w:rsid w:val="00455057"/>
    <w:rsid w:val="00455468"/>
    <w:rsid w:val="004555F8"/>
    <w:rsid w:val="0045570C"/>
    <w:rsid w:val="00455785"/>
    <w:rsid w:val="00455C20"/>
    <w:rsid w:val="00456103"/>
    <w:rsid w:val="0045649D"/>
    <w:rsid w:val="00456AE2"/>
    <w:rsid w:val="004577EB"/>
    <w:rsid w:val="004578BD"/>
    <w:rsid w:val="00457B91"/>
    <w:rsid w:val="00457FB3"/>
    <w:rsid w:val="00460B29"/>
    <w:rsid w:val="004610A2"/>
    <w:rsid w:val="00461165"/>
    <w:rsid w:val="004613A4"/>
    <w:rsid w:val="0046196B"/>
    <w:rsid w:val="00461A18"/>
    <w:rsid w:val="00461AEC"/>
    <w:rsid w:val="00461BE1"/>
    <w:rsid w:val="00461C15"/>
    <w:rsid w:val="00461CEE"/>
    <w:rsid w:val="00461DC5"/>
    <w:rsid w:val="00461E8B"/>
    <w:rsid w:val="00462047"/>
    <w:rsid w:val="0046246C"/>
    <w:rsid w:val="004627B6"/>
    <w:rsid w:val="004627EC"/>
    <w:rsid w:val="00462866"/>
    <w:rsid w:val="004629D6"/>
    <w:rsid w:val="00462ECC"/>
    <w:rsid w:val="00462FBC"/>
    <w:rsid w:val="00463009"/>
    <w:rsid w:val="00463095"/>
    <w:rsid w:val="0046318D"/>
    <w:rsid w:val="0046323C"/>
    <w:rsid w:val="004637E6"/>
    <w:rsid w:val="004638AC"/>
    <w:rsid w:val="004639C6"/>
    <w:rsid w:val="00463C72"/>
    <w:rsid w:val="00463FD2"/>
    <w:rsid w:val="00464008"/>
    <w:rsid w:val="00464838"/>
    <w:rsid w:val="00464AD6"/>
    <w:rsid w:val="00465024"/>
    <w:rsid w:val="00465434"/>
    <w:rsid w:val="0046547F"/>
    <w:rsid w:val="004659CF"/>
    <w:rsid w:val="00466262"/>
    <w:rsid w:val="004663BE"/>
    <w:rsid w:val="00466518"/>
    <w:rsid w:val="004667B6"/>
    <w:rsid w:val="00466C20"/>
    <w:rsid w:val="00466C52"/>
    <w:rsid w:val="00466D3D"/>
    <w:rsid w:val="00466F3D"/>
    <w:rsid w:val="00467275"/>
    <w:rsid w:val="00467616"/>
    <w:rsid w:val="00467629"/>
    <w:rsid w:val="00470090"/>
    <w:rsid w:val="0047023A"/>
    <w:rsid w:val="00470514"/>
    <w:rsid w:val="004708AE"/>
    <w:rsid w:val="00470C65"/>
    <w:rsid w:val="00470D14"/>
    <w:rsid w:val="00470F09"/>
    <w:rsid w:val="004715B4"/>
    <w:rsid w:val="004718C3"/>
    <w:rsid w:val="00471DA5"/>
    <w:rsid w:val="0047205D"/>
    <w:rsid w:val="00472068"/>
    <w:rsid w:val="0047207F"/>
    <w:rsid w:val="00472F27"/>
    <w:rsid w:val="00473685"/>
    <w:rsid w:val="004739D0"/>
    <w:rsid w:val="00474013"/>
    <w:rsid w:val="0047415A"/>
    <w:rsid w:val="00474184"/>
    <w:rsid w:val="00474653"/>
    <w:rsid w:val="004747C2"/>
    <w:rsid w:val="004748EB"/>
    <w:rsid w:val="00474B05"/>
    <w:rsid w:val="00474BA8"/>
    <w:rsid w:val="00475132"/>
    <w:rsid w:val="0047549B"/>
    <w:rsid w:val="004755CF"/>
    <w:rsid w:val="004757C9"/>
    <w:rsid w:val="00475A83"/>
    <w:rsid w:val="004762DC"/>
    <w:rsid w:val="00476766"/>
    <w:rsid w:val="00476BEC"/>
    <w:rsid w:val="00476C75"/>
    <w:rsid w:val="00477650"/>
    <w:rsid w:val="004777B4"/>
    <w:rsid w:val="004777F2"/>
    <w:rsid w:val="004801EE"/>
    <w:rsid w:val="00480215"/>
    <w:rsid w:val="00480245"/>
    <w:rsid w:val="004804A8"/>
    <w:rsid w:val="00480A9B"/>
    <w:rsid w:val="00480C4C"/>
    <w:rsid w:val="004810BE"/>
    <w:rsid w:val="004810EA"/>
    <w:rsid w:val="00481162"/>
    <w:rsid w:val="004811B5"/>
    <w:rsid w:val="004814BA"/>
    <w:rsid w:val="00481623"/>
    <w:rsid w:val="0048182E"/>
    <w:rsid w:val="004818A8"/>
    <w:rsid w:val="00481A2A"/>
    <w:rsid w:val="00481B54"/>
    <w:rsid w:val="00481DEB"/>
    <w:rsid w:val="00481E04"/>
    <w:rsid w:val="0048244C"/>
    <w:rsid w:val="004824AB"/>
    <w:rsid w:val="00482537"/>
    <w:rsid w:val="004825BF"/>
    <w:rsid w:val="004825CB"/>
    <w:rsid w:val="00482921"/>
    <w:rsid w:val="00482F9B"/>
    <w:rsid w:val="004830A1"/>
    <w:rsid w:val="004834ED"/>
    <w:rsid w:val="004835C0"/>
    <w:rsid w:val="0048381D"/>
    <w:rsid w:val="00483B71"/>
    <w:rsid w:val="00483E49"/>
    <w:rsid w:val="004841E1"/>
    <w:rsid w:val="00484365"/>
    <w:rsid w:val="00484382"/>
    <w:rsid w:val="004843F5"/>
    <w:rsid w:val="00484752"/>
    <w:rsid w:val="004848D5"/>
    <w:rsid w:val="00484A47"/>
    <w:rsid w:val="00484A76"/>
    <w:rsid w:val="00484B11"/>
    <w:rsid w:val="00484B41"/>
    <w:rsid w:val="00485308"/>
    <w:rsid w:val="00485799"/>
    <w:rsid w:val="0048583F"/>
    <w:rsid w:val="0048595D"/>
    <w:rsid w:val="00485B78"/>
    <w:rsid w:val="00485D48"/>
    <w:rsid w:val="00485D64"/>
    <w:rsid w:val="0048623E"/>
    <w:rsid w:val="00486844"/>
    <w:rsid w:val="0048697A"/>
    <w:rsid w:val="00486B72"/>
    <w:rsid w:val="00486D8B"/>
    <w:rsid w:val="00486F1C"/>
    <w:rsid w:val="00486F4D"/>
    <w:rsid w:val="00486F9A"/>
    <w:rsid w:val="00487048"/>
    <w:rsid w:val="00487638"/>
    <w:rsid w:val="00487983"/>
    <w:rsid w:val="00487AA7"/>
    <w:rsid w:val="00487AB3"/>
    <w:rsid w:val="00487C26"/>
    <w:rsid w:val="00487D7E"/>
    <w:rsid w:val="00487DB7"/>
    <w:rsid w:val="00490051"/>
    <w:rsid w:val="00490304"/>
    <w:rsid w:val="004904D7"/>
    <w:rsid w:val="004904F1"/>
    <w:rsid w:val="0049070E"/>
    <w:rsid w:val="004907C6"/>
    <w:rsid w:val="00490BBC"/>
    <w:rsid w:val="00490F72"/>
    <w:rsid w:val="0049109F"/>
    <w:rsid w:val="0049147C"/>
    <w:rsid w:val="004914F6"/>
    <w:rsid w:val="00491A15"/>
    <w:rsid w:val="00491A3B"/>
    <w:rsid w:val="00491B60"/>
    <w:rsid w:val="00491BA7"/>
    <w:rsid w:val="00491FF9"/>
    <w:rsid w:val="00492E5E"/>
    <w:rsid w:val="00493148"/>
    <w:rsid w:val="00493702"/>
    <w:rsid w:val="00493B7E"/>
    <w:rsid w:val="00493CA3"/>
    <w:rsid w:val="00493E50"/>
    <w:rsid w:val="0049425D"/>
    <w:rsid w:val="004944E4"/>
    <w:rsid w:val="0049452A"/>
    <w:rsid w:val="004948BA"/>
    <w:rsid w:val="00494EBC"/>
    <w:rsid w:val="00494F97"/>
    <w:rsid w:val="004951FB"/>
    <w:rsid w:val="0049568B"/>
    <w:rsid w:val="00496050"/>
    <w:rsid w:val="00496166"/>
    <w:rsid w:val="00496303"/>
    <w:rsid w:val="004965F6"/>
    <w:rsid w:val="004965FF"/>
    <w:rsid w:val="00496863"/>
    <w:rsid w:val="004969E1"/>
    <w:rsid w:val="00496BE2"/>
    <w:rsid w:val="00496DD2"/>
    <w:rsid w:val="00496F6A"/>
    <w:rsid w:val="00496F95"/>
    <w:rsid w:val="00497174"/>
    <w:rsid w:val="0049733E"/>
    <w:rsid w:val="00497676"/>
    <w:rsid w:val="004976F3"/>
    <w:rsid w:val="004977EB"/>
    <w:rsid w:val="00497FEF"/>
    <w:rsid w:val="004A0349"/>
    <w:rsid w:val="004A079B"/>
    <w:rsid w:val="004A0848"/>
    <w:rsid w:val="004A0868"/>
    <w:rsid w:val="004A099D"/>
    <w:rsid w:val="004A09C8"/>
    <w:rsid w:val="004A0BE1"/>
    <w:rsid w:val="004A0C04"/>
    <w:rsid w:val="004A0D0A"/>
    <w:rsid w:val="004A0D68"/>
    <w:rsid w:val="004A131D"/>
    <w:rsid w:val="004A16F3"/>
    <w:rsid w:val="004A17C4"/>
    <w:rsid w:val="004A192D"/>
    <w:rsid w:val="004A1EE3"/>
    <w:rsid w:val="004A2070"/>
    <w:rsid w:val="004A23CD"/>
    <w:rsid w:val="004A2CC0"/>
    <w:rsid w:val="004A2FF0"/>
    <w:rsid w:val="004A33F5"/>
    <w:rsid w:val="004A344F"/>
    <w:rsid w:val="004A34D7"/>
    <w:rsid w:val="004A3817"/>
    <w:rsid w:val="004A40C0"/>
    <w:rsid w:val="004A41CA"/>
    <w:rsid w:val="004A4524"/>
    <w:rsid w:val="004A46E5"/>
    <w:rsid w:val="004A4BEE"/>
    <w:rsid w:val="004A4CFF"/>
    <w:rsid w:val="004A4DC9"/>
    <w:rsid w:val="004A5093"/>
    <w:rsid w:val="004A5308"/>
    <w:rsid w:val="004A55B6"/>
    <w:rsid w:val="004A5935"/>
    <w:rsid w:val="004A59B1"/>
    <w:rsid w:val="004A5A52"/>
    <w:rsid w:val="004A5A8E"/>
    <w:rsid w:val="004A64A7"/>
    <w:rsid w:val="004A6893"/>
    <w:rsid w:val="004A6D31"/>
    <w:rsid w:val="004A6F97"/>
    <w:rsid w:val="004A702A"/>
    <w:rsid w:val="004A7051"/>
    <w:rsid w:val="004A70EC"/>
    <w:rsid w:val="004A7560"/>
    <w:rsid w:val="004A76F7"/>
    <w:rsid w:val="004A7F10"/>
    <w:rsid w:val="004B0184"/>
    <w:rsid w:val="004B095C"/>
    <w:rsid w:val="004B0A26"/>
    <w:rsid w:val="004B0C46"/>
    <w:rsid w:val="004B0C63"/>
    <w:rsid w:val="004B1048"/>
    <w:rsid w:val="004B18A8"/>
    <w:rsid w:val="004B1ECF"/>
    <w:rsid w:val="004B23BA"/>
    <w:rsid w:val="004B272D"/>
    <w:rsid w:val="004B28B7"/>
    <w:rsid w:val="004B28FA"/>
    <w:rsid w:val="004B2909"/>
    <w:rsid w:val="004B2B47"/>
    <w:rsid w:val="004B2C15"/>
    <w:rsid w:val="004B3010"/>
    <w:rsid w:val="004B330B"/>
    <w:rsid w:val="004B34FF"/>
    <w:rsid w:val="004B363B"/>
    <w:rsid w:val="004B379A"/>
    <w:rsid w:val="004B3819"/>
    <w:rsid w:val="004B3862"/>
    <w:rsid w:val="004B3890"/>
    <w:rsid w:val="004B3960"/>
    <w:rsid w:val="004B3A46"/>
    <w:rsid w:val="004B3AEF"/>
    <w:rsid w:val="004B3E19"/>
    <w:rsid w:val="004B3F13"/>
    <w:rsid w:val="004B3F41"/>
    <w:rsid w:val="004B43CC"/>
    <w:rsid w:val="004B441F"/>
    <w:rsid w:val="004B4564"/>
    <w:rsid w:val="004B4D4F"/>
    <w:rsid w:val="004B5759"/>
    <w:rsid w:val="004B597E"/>
    <w:rsid w:val="004B5E8F"/>
    <w:rsid w:val="004B5FD5"/>
    <w:rsid w:val="004B62E1"/>
    <w:rsid w:val="004B63BD"/>
    <w:rsid w:val="004B65DF"/>
    <w:rsid w:val="004B6C27"/>
    <w:rsid w:val="004B6F8E"/>
    <w:rsid w:val="004B722F"/>
    <w:rsid w:val="004B7263"/>
    <w:rsid w:val="004B782D"/>
    <w:rsid w:val="004B78C2"/>
    <w:rsid w:val="004B7D17"/>
    <w:rsid w:val="004B7DA4"/>
    <w:rsid w:val="004B7EF3"/>
    <w:rsid w:val="004C01AA"/>
    <w:rsid w:val="004C070E"/>
    <w:rsid w:val="004C0DB9"/>
    <w:rsid w:val="004C0EDC"/>
    <w:rsid w:val="004C0F82"/>
    <w:rsid w:val="004C13C1"/>
    <w:rsid w:val="004C167B"/>
    <w:rsid w:val="004C1758"/>
    <w:rsid w:val="004C1AA7"/>
    <w:rsid w:val="004C2BD8"/>
    <w:rsid w:val="004C2DF1"/>
    <w:rsid w:val="004C2E29"/>
    <w:rsid w:val="004C301F"/>
    <w:rsid w:val="004C32B5"/>
    <w:rsid w:val="004C3322"/>
    <w:rsid w:val="004C33A8"/>
    <w:rsid w:val="004C3554"/>
    <w:rsid w:val="004C35EC"/>
    <w:rsid w:val="004C372E"/>
    <w:rsid w:val="004C37D8"/>
    <w:rsid w:val="004C3976"/>
    <w:rsid w:val="004C3D7D"/>
    <w:rsid w:val="004C3E31"/>
    <w:rsid w:val="004C3F43"/>
    <w:rsid w:val="004C4065"/>
    <w:rsid w:val="004C4243"/>
    <w:rsid w:val="004C47C8"/>
    <w:rsid w:val="004C4963"/>
    <w:rsid w:val="004C4CB3"/>
    <w:rsid w:val="004C4F2E"/>
    <w:rsid w:val="004C535E"/>
    <w:rsid w:val="004C5472"/>
    <w:rsid w:val="004C5C77"/>
    <w:rsid w:val="004C5DDB"/>
    <w:rsid w:val="004C5F08"/>
    <w:rsid w:val="004C6008"/>
    <w:rsid w:val="004C6410"/>
    <w:rsid w:val="004C6ACD"/>
    <w:rsid w:val="004C6FCB"/>
    <w:rsid w:val="004C7366"/>
    <w:rsid w:val="004C7B76"/>
    <w:rsid w:val="004C7E86"/>
    <w:rsid w:val="004C7EB6"/>
    <w:rsid w:val="004C7F8E"/>
    <w:rsid w:val="004D0002"/>
    <w:rsid w:val="004D060B"/>
    <w:rsid w:val="004D06A2"/>
    <w:rsid w:val="004D0C5D"/>
    <w:rsid w:val="004D0C7C"/>
    <w:rsid w:val="004D107B"/>
    <w:rsid w:val="004D11E1"/>
    <w:rsid w:val="004D140A"/>
    <w:rsid w:val="004D16E0"/>
    <w:rsid w:val="004D18A6"/>
    <w:rsid w:val="004D193E"/>
    <w:rsid w:val="004D1941"/>
    <w:rsid w:val="004D1AD2"/>
    <w:rsid w:val="004D1E45"/>
    <w:rsid w:val="004D1F2F"/>
    <w:rsid w:val="004D2296"/>
    <w:rsid w:val="004D238A"/>
    <w:rsid w:val="004D23A5"/>
    <w:rsid w:val="004D2467"/>
    <w:rsid w:val="004D2AB8"/>
    <w:rsid w:val="004D2B84"/>
    <w:rsid w:val="004D2D6B"/>
    <w:rsid w:val="004D301D"/>
    <w:rsid w:val="004D3043"/>
    <w:rsid w:val="004D3377"/>
    <w:rsid w:val="004D3561"/>
    <w:rsid w:val="004D366B"/>
    <w:rsid w:val="004D3873"/>
    <w:rsid w:val="004D3AE8"/>
    <w:rsid w:val="004D3B37"/>
    <w:rsid w:val="004D3CE3"/>
    <w:rsid w:val="004D3CF6"/>
    <w:rsid w:val="004D3D5D"/>
    <w:rsid w:val="004D3E1C"/>
    <w:rsid w:val="004D3F72"/>
    <w:rsid w:val="004D411A"/>
    <w:rsid w:val="004D4293"/>
    <w:rsid w:val="004D54F9"/>
    <w:rsid w:val="004D5646"/>
    <w:rsid w:val="004D607A"/>
    <w:rsid w:val="004D60A7"/>
    <w:rsid w:val="004D61DF"/>
    <w:rsid w:val="004D6245"/>
    <w:rsid w:val="004D6371"/>
    <w:rsid w:val="004D663D"/>
    <w:rsid w:val="004D6769"/>
    <w:rsid w:val="004D68A3"/>
    <w:rsid w:val="004D6936"/>
    <w:rsid w:val="004D6EC2"/>
    <w:rsid w:val="004D722B"/>
    <w:rsid w:val="004D7409"/>
    <w:rsid w:val="004D7614"/>
    <w:rsid w:val="004D780D"/>
    <w:rsid w:val="004D7A0B"/>
    <w:rsid w:val="004D7B4A"/>
    <w:rsid w:val="004E054B"/>
    <w:rsid w:val="004E0764"/>
    <w:rsid w:val="004E0A76"/>
    <w:rsid w:val="004E0B76"/>
    <w:rsid w:val="004E0DA5"/>
    <w:rsid w:val="004E0E20"/>
    <w:rsid w:val="004E1136"/>
    <w:rsid w:val="004E1245"/>
    <w:rsid w:val="004E13C1"/>
    <w:rsid w:val="004E25C1"/>
    <w:rsid w:val="004E262B"/>
    <w:rsid w:val="004E2EE6"/>
    <w:rsid w:val="004E3115"/>
    <w:rsid w:val="004E3772"/>
    <w:rsid w:val="004E3990"/>
    <w:rsid w:val="004E39CE"/>
    <w:rsid w:val="004E3A38"/>
    <w:rsid w:val="004E3B23"/>
    <w:rsid w:val="004E3C1E"/>
    <w:rsid w:val="004E3CBF"/>
    <w:rsid w:val="004E3FB7"/>
    <w:rsid w:val="004E3FBB"/>
    <w:rsid w:val="004E4021"/>
    <w:rsid w:val="004E405D"/>
    <w:rsid w:val="004E40A9"/>
    <w:rsid w:val="004E4292"/>
    <w:rsid w:val="004E4565"/>
    <w:rsid w:val="004E4C3B"/>
    <w:rsid w:val="004E4C59"/>
    <w:rsid w:val="004E4CFB"/>
    <w:rsid w:val="004E4EFA"/>
    <w:rsid w:val="004E5340"/>
    <w:rsid w:val="004E53AD"/>
    <w:rsid w:val="004E53FD"/>
    <w:rsid w:val="004E5670"/>
    <w:rsid w:val="004E59A4"/>
    <w:rsid w:val="004E59CB"/>
    <w:rsid w:val="004E5BC6"/>
    <w:rsid w:val="004E5C22"/>
    <w:rsid w:val="004E5F8C"/>
    <w:rsid w:val="004E60CC"/>
    <w:rsid w:val="004E66FA"/>
    <w:rsid w:val="004E68B8"/>
    <w:rsid w:val="004E6A20"/>
    <w:rsid w:val="004E723C"/>
    <w:rsid w:val="004E7288"/>
    <w:rsid w:val="004E7342"/>
    <w:rsid w:val="004E7469"/>
    <w:rsid w:val="004E75BD"/>
    <w:rsid w:val="004E78C3"/>
    <w:rsid w:val="004F0094"/>
    <w:rsid w:val="004F0232"/>
    <w:rsid w:val="004F0413"/>
    <w:rsid w:val="004F0432"/>
    <w:rsid w:val="004F0583"/>
    <w:rsid w:val="004F09B1"/>
    <w:rsid w:val="004F0DFA"/>
    <w:rsid w:val="004F0EF4"/>
    <w:rsid w:val="004F1401"/>
    <w:rsid w:val="004F162C"/>
    <w:rsid w:val="004F17F4"/>
    <w:rsid w:val="004F1A53"/>
    <w:rsid w:val="004F1B1E"/>
    <w:rsid w:val="004F226C"/>
    <w:rsid w:val="004F23C0"/>
    <w:rsid w:val="004F257B"/>
    <w:rsid w:val="004F262F"/>
    <w:rsid w:val="004F2BF2"/>
    <w:rsid w:val="004F2CB8"/>
    <w:rsid w:val="004F2FB6"/>
    <w:rsid w:val="004F3016"/>
    <w:rsid w:val="004F304C"/>
    <w:rsid w:val="004F310D"/>
    <w:rsid w:val="004F3347"/>
    <w:rsid w:val="004F3488"/>
    <w:rsid w:val="004F34FA"/>
    <w:rsid w:val="004F37E9"/>
    <w:rsid w:val="004F3B33"/>
    <w:rsid w:val="004F3F5B"/>
    <w:rsid w:val="004F424A"/>
    <w:rsid w:val="004F4597"/>
    <w:rsid w:val="004F4875"/>
    <w:rsid w:val="004F4A6F"/>
    <w:rsid w:val="004F4BE1"/>
    <w:rsid w:val="004F4E39"/>
    <w:rsid w:val="004F56BF"/>
    <w:rsid w:val="004F58EC"/>
    <w:rsid w:val="004F5B84"/>
    <w:rsid w:val="004F5C26"/>
    <w:rsid w:val="004F6148"/>
    <w:rsid w:val="004F671A"/>
    <w:rsid w:val="004F6B6A"/>
    <w:rsid w:val="004F6C28"/>
    <w:rsid w:val="004F6FC9"/>
    <w:rsid w:val="004F7066"/>
    <w:rsid w:val="004F7129"/>
    <w:rsid w:val="004F74EC"/>
    <w:rsid w:val="004F7849"/>
    <w:rsid w:val="004F7BDC"/>
    <w:rsid w:val="00500446"/>
    <w:rsid w:val="005004A2"/>
    <w:rsid w:val="00500545"/>
    <w:rsid w:val="0050067C"/>
    <w:rsid w:val="00500E51"/>
    <w:rsid w:val="00500E76"/>
    <w:rsid w:val="0050183C"/>
    <w:rsid w:val="005018F5"/>
    <w:rsid w:val="00501B7C"/>
    <w:rsid w:val="00501E35"/>
    <w:rsid w:val="00501FD3"/>
    <w:rsid w:val="0050218C"/>
    <w:rsid w:val="005021DC"/>
    <w:rsid w:val="00502A29"/>
    <w:rsid w:val="0050307A"/>
    <w:rsid w:val="005034C9"/>
    <w:rsid w:val="00503821"/>
    <w:rsid w:val="00503AA7"/>
    <w:rsid w:val="00504552"/>
    <w:rsid w:val="00504EDC"/>
    <w:rsid w:val="00504EF6"/>
    <w:rsid w:val="0050522B"/>
    <w:rsid w:val="00505243"/>
    <w:rsid w:val="00505473"/>
    <w:rsid w:val="005054A4"/>
    <w:rsid w:val="00505504"/>
    <w:rsid w:val="005058AC"/>
    <w:rsid w:val="00505915"/>
    <w:rsid w:val="00506261"/>
    <w:rsid w:val="005062FA"/>
    <w:rsid w:val="00506AD6"/>
    <w:rsid w:val="00506E32"/>
    <w:rsid w:val="00506ECA"/>
    <w:rsid w:val="00507220"/>
    <w:rsid w:val="00507449"/>
    <w:rsid w:val="00507695"/>
    <w:rsid w:val="00507822"/>
    <w:rsid w:val="00507859"/>
    <w:rsid w:val="00507B7C"/>
    <w:rsid w:val="00507C7B"/>
    <w:rsid w:val="00507D3E"/>
    <w:rsid w:val="00510A16"/>
    <w:rsid w:val="00510BF6"/>
    <w:rsid w:val="00510BF7"/>
    <w:rsid w:val="00510D07"/>
    <w:rsid w:val="00510DB6"/>
    <w:rsid w:val="005110AD"/>
    <w:rsid w:val="00511119"/>
    <w:rsid w:val="0051131B"/>
    <w:rsid w:val="00511A0C"/>
    <w:rsid w:val="00511AC6"/>
    <w:rsid w:val="00511EFA"/>
    <w:rsid w:val="0051224D"/>
    <w:rsid w:val="005126ED"/>
    <w:rsid w:val="005127CE"/>
    <w:rsid w:val="0051285D"/>
    <w:rsid w:val="005137F2"/>
    <w:rsid w:val="0051394D"/>
    <w:rsid w:val="00513CD2"/>
    <w:rsid w:val="00513ED1"/>
    <w:rsid w:val="00513FB2"/>
    <w:rsid w:val="005140AE"/>
    <w:rsid w:val="0051418D"/>
    <w:rsid w:val="005144EC"/>
    <w:rsid w:val="00514622"/>
    <w:rsid w:val="00514770"/>
    <w:rsid w:val="0051483C"/>
    <w:rsid w:val="00514C39"/>
    <w:rsid w:val="00514DCF"/>
    <w:rsid w:val="00514F1A"/>
    <w:rsid w:val="00515005"/>
    <w:rsid w:val="00515237"/>
    <w:rsid w:val="00515393"/>
    <w:rsid w:val="00515450"/>
    <w:rsid w:val="00515460"/>
    <w:rsid w:val="005154F5"/>
    <w:rsid w:val="00515E75"/>
    <w:rsid w:val="0051613E"/>
    <w:rsid w:val="00516399"/>
    <w:rsid w:val="005163D3"/>
    <w:rsid w:val="005166BC"/>
    <w:rsid w:val="00516B4D"/>
    <w:rsid w:val="00516C4C"/>
    <w:rsid w:val="00516D2E"/>
    <w:rsid w:val="00516EB4"/>
    <w:rsid w:val="00517002"/>
    <w:rsid w:val="00517510"/>
    <w:rsid w:val="0051798C"/>
    <w:rsid w:val="00517EC1"/>
    <w:rsid w:val="00517FF0"/>
    <w:rsid w:val="005203B1"/>
    <w:rsid w:val="0052063D"/>
    <w:rsid w:val="00520654"/>
    <w:rsid w:val="005209EA"/>
    <w:rsid w:val="00520A56"/>
    <w:rsid w:val="00520DB9"/>
    <w:rsid w:val="00521858"/>
    <w:rsid w:val="00521D9A"/>
    <w:rsid w:val="0052220C"/>
    <w:rsid w:val="00522250"/>
    <w:rsid w:val="005226C6"/>
    <w:rsid w:val="00522773"/>
    <w:rsid w:val="00522852"/>
    <w:rsid w:val="00522A37"/>
    <w:rsid w:val="00522B00"/>
    <w:rsid w:val="00522C83"/>
    <w:rsid w:val="00522DD6"/>
    <w:rsid w:val="00522EAC"/>
    <w:rsid w:val="0052335E"/>
    <w:rsid w:val="005233C6"/>
    <w:rsid w:val="005237A4"/>
    <w:rsid w:val="00523A74"/>
    <w:rsid w:val="00523AAF"/>
    <w:rsid w:val="00523BBB"/>
    <w:rsid w:val="005245BC"/>
    <w:rsid w:val="0052499F"/>
    <w:rsid w:val="00524ABD"/>
    <w:rsid w:val="00524AFD"/>
    <w:rsid w:val="00524E34"/>
    <w:rsid w:val="005251F0"/>
    <w:rsid w:val="00525403"/>
    <w:rsid w:val="005254B3"/>
    <w:rsid w:val="005259A2"/>
    <w:rsid w:val="00526120"/>
    <w:rsid w:val="0052626A"/>
    <w:rsid w:val="0052641E"/>
    <w:rsid w:val="00526605"/>
    <w:rsid w:val="005269F8"/>
    <w:rsid w:val="00526B98"/>
    <w:rsid w:val="00527429"/>
    <w:rsid w:val="005277AD"/>
    <w:rsid w:val="00527D08"/>
    <w:rsid w:val="00527F9D"/>
    <w:rsid w:val="0053016E"/>
    <w:rsid w:val="00530190"/>
    <w:rsid w:val="005301D4"/>
    <w:rsid w:val="00530341"/>
    <w:rsid w:val="00530642"/>
    <w:rsid w:val="005306DA"/>
    <w:rsid w:val="00531089"/>
    <w:rsid w:val="00531757"/>
    <w:rsid w:val="00531808"/>
    <w:rsid w:val="00531C3D"/>
    <w:rsid w:val="00531CEB"/>
    <w:rsid w:val="00531E45"/>
    <w:rsid w:val="0053225C"/>
    <w:rsid w:val="005322BD"/>
    <w:rsid w:val="00532425"/>
    <w:rsid w:val="00532A79"/>
    <w:rsid w:val="00532B6B"/>
    <w:rsid w:val="00532F73"/>
    <w:rsid w:val="005330D2"/>
    <w:rsid w:val="005335D6"/>
    <w:rsid w:val="005336DF"/>
    <w:rsid w:val="005337B4"/>
    <w:rsid w:val="005337C7"/>
    <w:rsid w:val="00533848"/>
    <w:rsid w:val="00533A14"/>
    <w:rsid w:val="00533A78"/>
    <w:rsid w:val="00533B1C"/>
    <w:rsid w:val="00533CA8"/>
    <w:rsid w:val="00533D26"/>
    <w:rsid w:val="00533EE1"/>
    <w:rsid w:val="005340AD"/>
    <w:rsid w:val="00534542"/>
    <w:rsid w:val="00534B46"/>
    <w:rsid w:val="00534B5F"/>
    <w:rsid w:val="00534F93"/>
    <w:rsid w:val="00535696"/>
    <w:rsid w:val="005357AA"/>
    <w:rsid w:val="005358AB"/>
    <w:rsid w:val="00535E74"/>
    <w:rsid w:val="00535F8F"/>
    <w:rsid w:val="00535F9F"/>
    <w:rsid w:val="00536485"/>
    <w:rsid w:val="0053663A"/>
    <w:rsid w:val="00536765"/>
    <w:rsid w:val="00536A22"/>
    <w:rsid w:val="00536D3E"/>
    <w:rsid w:val="00536E50"/>
    <w:rsid w:val="00536ECC"/>
    <w:rsid w:val="0053714E"/>
    <w:rsid w:val="005375B4"/>
    <w:rsid w:val="00537624"/>
    <w:rsid w:val="005376D9"/>
    <w:rsid w:val="00537CB6"/>
    <w:rsid w:val="00537EB0"/>
    <w:rsid w:val="00540B57"/>
    <w:rsid w:val="00540C82"/>
    <w:rsid w:val="00541946"/>
    <w:rsid w:val="00541950"/>
    <w:rsid w:val="005419F2"/>
    <w:rsid w:val="00541E5F"/>
    <w:rsid w:val="00541FB6"/>
    <w:rsid w:val="00542196"/>
    <w:rsid w:val="005422F2"/>
    <w:rsid w:val="0054258E"/>
    <w:rsid w:val="005428DB"/>
    <w:rsid w:val="005429E6"/>
    <w:rsid w:val="005430A1"/>
    <w:rsid w:val="0054339E"/>
    <w:rsid w:val="00543616"/>
    <w:rsid w:val="0054365B"/>
    <w:rsid w:val="00544211"/>
    <w:rsid w:val="00544289"/>
    <w:rsid w:val="005443C8"/>
    <w:rsid w:val="0054445F"/>
    <w:rsid w:val="005446E0"/>
    <w:rsid w:val="0054523B"/>
    <w:rsid w:val="005452BF"/>
    <w:rsid w:val="00545391"/>
    <w:rsid w:val="00545569"/>
    <w:rsid w:val="00545D56"/>
    <w:rsid w:val="00546203"/>
    <w:rsid w:val="005462BB"/>
    <w:rsid w:val="0054639F"/>
    <w:rsid w:val="005466D8"/>
    <w:rsid w:val="0054713F"/>
    <w:rsid w:val="005472D8"/>
    <w:rsid w:val="00550428"/>
    <w:rsid w:val="005504A3"/>
    <w:rsid w:val="00550501"/>
    <w:rsid w:val="00550755"/>
    <w:rsid w:val="00551032"/>
    <w:rsid w:val="005516CA"/>
    <w:rsid w:val="00551B19"/>
    <w:rsid w:val="00551CA2"/>
    <w:rsid w:val="00551F1D"/>
    <w:rsid w:val="00551FF2"/>
    <w:rsid w:val="0055200E"/>
    <w:rsid w:val="00552D6F"/>
    <w:rsid w:val="00552FF3"/>
    <w:rsid w:val="0055303D"/>
    <w:rsid w:val="00553246"/>
    <w:rsid w:val="00553344"/>
    <w:rsid w:val="00553728"/>
    <w:rsid w:val="005537F3"/>
    <w:rsid w:val="005539CC"/>
    <w:rsid w:val="00553B39"/>
    <w:rsid w:val="005542F2"/>
    <w:rsid w:val="00554352"/>
    <w:rsid w:val="005545E5"/>
    <w:rsid w:val="005548B9"/>
    <w:rsid w:val="00554B55"/>
    <w:rsid w:val="00554B86"/>
    <w:rsid w:val="00554C47"/>
    <w:rsid w:val="00554EB7"/>
    <w:rsid w:val="00554FCC"/>
    <w:rsid w:val="00555004"/>
    <w:rsid w:val="005555A7"/>
    <w:rsid w:val="00555662"/>
    <w:rsid w:val="0055580D"/>
    <w:rsid w:val="00555A8C"/>
    <w:rsid w:val="00555F3B"/>
    <w:rsid w:val="005566BA"/>
    <w:rsid w:val="00556B8D"/>
    <w:rsid w:val="00556F05"/>
    <w:rsid w:val="0055745A"/>
    <w:rsid w:val="0055750C"/>
    <w:rsid w:val="00557543"/>
    <w:rsid w:val="005575E5"/>
    <w:rsid w:val="00557914"/>
    <w:rsid w:val="00557A28"/>
    <w:rsid w:val="00557CF8"/>
    <w:rsid w:val="00557F84"/>
    <w:rsid w:val="00557FBB"/>
    <w:rsid w:val="005602B5"/>
    <w:rsid w:val="005603F8"/>
    <w:rsid w:val="005605B5"/>
    <w:rsid w:val="005605B6"/>
    <w:rsid w:val="005608AE"/>
    <w:rsid w:val="0056096E"/>
    <w:rsid w:val="00560A19"/>
    <w:rsid w:val="00560BCB"/>
    <w:rsid w:val="00560DFD"/>
    <w:rsid w:val="00560EB6"/>
    <w:rsid w:val="00561417"/>
    <w:rsid w:val="00561E06"/>
    <w:rsid w:val="00562193"/>
    <w:rsid w:val="00562380"/>
    <w:rsid w:val="0056259F"/>
    <w:rsid w:val="0056264F"/>
    <w:rsid w:val="00562867"/>
    <w:rsid w:val="00562887"/>
    <w:rsid w:val="00562AB2"/>
    <w:rsid w:val="00562D68"/>
    <w:rsid w:val="00563223"/>
    <w:rsid w:val="0056330F"/>
    <w:rsid w:val="0056359A"/>
    <w:rsid w:val="005636BD"/>
    <w:rsid w:val="0056390A"/>
    <w:rsid w:val="00563A7D"/>
    <w:rsid w:val="00563A9C"/>
    <w:rsid w:val="00563B2F"/>
    <w:rsid w:val="00563B82"/>
    <w:rsid w:val="00563DEB"/>
    <w:rsid w:val="00563F9F"/>
    <w:rsid w:val="005642F9"/>
    <w:rsid w:val="0056443D"/>
    <w:rsid w:val="00564571"/>
    <w:rsid w:val="00564713"/>
    <w:rsid w:val="00564851"/>
    <w:rsid w:val="00564960"/>
    <w:rsid w:val="00564B3C"/>
    <w:rsid w:val="00564C60"/>
    <w:rsid w:val="005650B2"/>
    <w:rsid w:val="005650B5"/>
    <w:rsid w:val="005650FC"/>
    <w:rsid w:val="00565415"/>
    <w:rsid w:val="00565697"/>
    <w:rsid w:val="005656E0"/>
    <w:rsid w:val="00565AFC"/>
    <w:rsid w:val="00565C92"/>
    <w:rsid w:val="00565EFC"/>
    <w:rsid w:val="00566104"/>
    <w:rsid w:val="00566792"/>
    <w:rsid w:val="0056689B"/>
    <w:rsid w:val="00566C50"/>
    <w:rsid w:val="00567317"/>
    <w:rsid w:val="0056768C"/>
    <w:rsid w:val="00567B68"/>
    <w:rsid w:val="00567BCF"/>
    <w:rsid w:val="00567C2A"/>
    <w:rsid w:val="00567F85"/>
    <w:rsid w:val="00570117"/>
    <w:rsid w:val="005704A0"/>
    <w:rsid w:val="005705FA"/>
    <w:rsid w:val="00570697"/>
    <w:rsid w:val="005707A6"/>
    <w:rsid w:val="00570A62"/>
    <w:rsid w:val="00571116"/>
    <w:rsid w:val="00571134"/>
    <w:rsid w:val="005714AD"/>
    <w:rsid w:val="00571507"/>
    <w:rsid w:val="00571565"/>
    <w:rsid w:val="00571CE7"/>
    <w:rsid w:val="0057221C"/>
    <w:rsid w:val="005727EA"/>
    <w:rsid w:val="00572957"/>
    <w:rsid w:val="005729CB"/>
    <w:rsid w:val="005729F1"/>
    <w:rsid w:val="005730DD"/>
    <w:rsid w:val="005737FC"/>
    <w:rsid w:val="00573898"/>
    <w:rsid w:val="00573AF3"/>
    <w:rsid w:val="005741A5"/>
    <w:rsid w:val="005741B3"/>
    <w:rsid w:val="005741B5"/>
    <w:rsid w:val="005742B2"/>
    <w:rsid w:val="0057467D"/>
    <w:rsid w:val="005746C3"/>
    <w:rsid w:val="00574BDA"/>
    <w:rsid w:val="00574D64"/>
    <w:rsid w:val="00574E5A"/>
    <w:rsid w:val="00574F21"/>
    <w:rsid w:val="0057505B"/>
    <w:rsid w:val="005750C1"/>
    <w:rsid w:val="005751BA"/>
    <w:rsid w:val="005753C8"/>
    <w:rsid w:val="005758D9"/>
    <w:rsid w:val="005758F8"/>
    <w:rsid w:val="005759EF"/>
    <w:rsid w:val="00576214"/>
    <w:rsid w:val="00576581"/>
    <w:rsid w:val="0057663D"/>
    <w:rsid w:val="005769F0"/>
    <w:rsid w:val="00576F00"/>
    <w:rsid w:val="005771E6"/>
    <w:rsid w:val="0057751D"/>
    <w:rsid w:val="005779EE"/>
    <w:rsid w:val="00577A8B"/>
    <w:rsid w:val="00577E9E"/>
    <w:rsid w:val="0058006B"/>
    <w:rsid w:val="00580285"/>
    <w:rsid w:val="0058053C"/>
    <w:rsid w:val="0058077F"/>
    <w:rsid w:val="00580871"/>
    <w:rsid w:val="0058116B"/>
    <w:rsid w:val="00581278"/>
    <w:rsid w:val="005819A5"/>
    <w:rsid w:val="00581B8A"/>
    <w:rsid w:val="00581D1B"/>
    <w:rsid w:val="00581F03"/>
    <w:rsid w:val="00581F6B"/>
    <w:rsid w:val="0058202A"/>
    <w:rsid w:val="005822AC"/>
    <w:rsid w:val="005822E9"/>
    <w:rsid w:val="00582B12"/>
    <w:rsid w:val="00583362"/>
    <w:rsid w:val="00583A19"/>
    <w:rsid w:val="00583A61"/>
    <w:rsid w:val="00583FDD"/>
    <w:rsid w:val="005841B3"/>
    <w:rsid w:val="005841CC"/>
    <w:rsid w:val="005842C4"/>
    <w:rsid w:val="0058457F"/>
    <w:rsid w:val="0058463E"/>
    <w:rsid w:val="0058470B"/>
    <w:rsid w:val="005849C3"/>
    <w:rsid w:val="00584B65"/>
    <w:rsid w:val="00584D84"/>
    <w:rsid w:val="005850A4"/>
    <w:rsid w:val="005856E7"/>
    <w:rsid w:val="005857FB"/>
    <w:rsid w:val="00585AF0"/>
    <w:rsid w:val="00585E1F"/>
    <w:rsid w:val="00585F14"/>
    <w:rsid w:val="005860DB"/>
    <w:rsid w:val="00586195"/>
    <w:rsid w:val="005863EA"/>
    <w:rsid w:val="00586553"/>
    <w:rsid w:val="00586666"/>
    <w:rsid w:val="00586711"/>
    <w:rsid w:val="00586760"/>
    <w:rsid w:val="00586A67"/>
    <w:rsid w:val="00586C0A"/>
    <w:rsid w:val="00586F1D"/>
    <w:rsid w:val="0058702B"/>
    <w:rsid w:val="0058705E"/>
    <w:rsid w:val="00587213"/>
    <w:rsid w:val="005879A2"/>
    <w:rsid w:val="00587BC6"/>
    <w:rsid w:val="00587C53"/>
    <w:rsid w:val="00587CCE"/>
    <w:rsid w:val="0059035F"/>
    <w:rsid w:val="005906CB"/>
    <w:rsid w:val="00590854"/>
    <w:rsid w:val="00590957"/>
    <w:rsid w:val="00590AF3"/>
    <w:rsid w:val="00590E98"/>
    <w:rsid w:val="00591051"/>
    <w:rsid w:val="00591084"/>
    <w:rsid w:val="00591922"/>
    <w:rsid w:val="005919FF"/>
    <w:rsid w:val="00591DF5"/>
    <w:rsid w:val="00592700"/>
    <w:rsid w:val="005929ED"/>
    <w:rsid w:val="00592D3A"/>
    <w:rsid w:val="00592D92"/>
    <w:rsid w:val="00592DA6"/>
    <w:rsid w:val="00592FB8"/>
    <w:rsid w:val="00593450"/>
    <w:rsid w:val="005940AC"/>
    <w:rsid w:val="00594251"/>
    <w:rsid w:val="005942E6"/>
    <w:rsid w:val="005942FA"/>
    <w:rsid w:val="00594863"/>
    <w:rsid w:val="005948D4"/>
    <w:rsid w:val="00594BF9"/>
    <w:rsid w:val="00594EC2"/>
    <w:rsid w:val="00594FCC"/>
    <w:rsid w:val="00595456"/>
    <w:rsid w:val="00595722"/>
    <w:rsid w:val="005957E9"/>
    <w:rsid w:val="00595D90"/>
    <w:rsid w:val="00595E29"/>
    <w:rsid w:val="00595E3C"/>
    <w:rsid w:val="00596281"/>
    <w:rsid w:val="005963B3"/>
    <w:rsid w:val="005963F0"/>
    <w:rsid w:val="00596C6B"/>
    <w:rsid w:val="00596D23"/>
    <w:rsid w:val="00596D84"/>
    <w:rsid w:val="00596F18"/>
    <w:rsid w:val="0059749F"/>
    <w:rsid w:val="005974CE"/>
    <w:rsid w:val="00597561"/>
    <w:rsid w:val="00597768"/>
    <w:rsid w:val="005979C2"/>
    <w:rsid w:val="005A00BE"/>
    <w:rsid w:val="005A02BF"/>
    <w:rsid w:val="005A03CC"/>
    <w:rsid w:val="005A0445"/>
    <w:rsid w:val="005A0587"/>
    <w:rsid w:val="005A0E08"/>
    <w:rsid w:val="005A1048"/>
    <w:rsid w:val="005A1684"/>
    <w:rsid w:val="005A1D6F"/>
    <w:rsid w:val="005A1E2B"/>
    <w:rsid w:val="005A1E96"/>
    <w:rsid w:val="005A1FB5"/>
    <w:rsid w:val="005A2343"/>
    <w:rsid w:val="005A2F20"/>
    <w:rsid w:val="005A3153"/>
    <w:rsid w:val="005A32FD"/>
    <w:rsid w:val="005A3405"/>
    <w:rsid w:val="005A38CD"/>
    <w:rsid w:val="005A3A08"/>
    <w:rsid w:val="005A3A45"/>
    <w:rsid w:val="005A3CF2"/>
    <w:rsid w:val="005A3E31"/>
    <w:rsid w:val="005A4606"/>
    <w:rsid w:val="005A467D"/>
    <w:rsid w:val="005A4EFB"/>
    <w:rsid w:val="005A561B"/>
    <w:rsid w:val="005A56F8"/>
    <w:rsid w:val="005A585B"/>
    <w:rsid w:val="005A5A61"/>
    <w:rsid w:val="005A5BF0"/>
    <w:rsid w:val="005A5D15"/>
    <w:rsid w:val="005A64AB"/>
    <w:rsid w:val="005A688F"/>
    <w:rsid w:val="005A6914"/>
    <w:rsid w:val="005A6CE3"/>
    <w:rsid w:val="005A71BE"/>
    <w:rsid w:val="005A747B"/>
    <w:rsid w:val="005A75D3"/>
    <w:rsid w:val="005A7B47"/>
    <w:rsid w:val="005B01BF"/>
    <w:rsid w:val="005B05DB"/>
    <w:rsid w:val="005B061B"/>
    <w:rsid w:val="005B079E"/>
    <w:rsid w:val="005B0B8E"/>
    <w:rsid w:val="005B0E71"/>
    <w:rsid w:val="005B1033"/>
    <w:rsid w:val="005B1993"/>
    <w:rsid w:val="005B1E11"/>
    <w:rsid w:val="005B1F14"/>
    <w:rsid w:val="005B23F2"/>
    <w:rsid w:val="005B2473"/>
    <w:rsid w:val="005B266C"/>
    <w:rsid w:val="005B290F"/>
    <w:rsid w:val="005B2D9D"/>
    <w:rsid w:val="005B30E5"/>
    <w:rsid w:val="005B315E"/>
    <w:rsid w:val="005B3526"/>
    <w:rsid w:val="005B3728"/>
    <w:rsid w:val="005B3B4A"/>
    <w:rsid w:val="005B3C45"/>
    <w:rsid w:val="005B3CEF"/>
    <w:rsid w:val="005B429B"/>
    <w:rsid w:val="005B4797"/>
    <w:rsid w:val="005B4880"/>
    <w:rsid w:val="005B4AAE"/>
    <w:rsid w:val="005B4BDD"/>
    <w:rsid w:val="005B513A"/>
    <w:rsid w:val="005B53E5"/>
    <w:rsid w:val="005B5987"/>
    <w:rsid w:val="005B5A5D"/>
    <w:rsid w:val="005B6078"/>
    <w:rsid w:val="005B62ED"/>
    <w:rsid w:val="005B639B"/>
    <w:rsid w:val="005B655B"/>
    <w:rsid w:val="005B65F2"/>
    <w:rsid w:val="005B674A"/>
    <w:rsid w:val="005B678E"/>
    <w:rsid w:val="005B6C4D"/>
    <w:rsid w:val="005B6D97"/>
    <w:rsid w:val="005B6EE2"/>
    <w:rsid w:val="005B756E"/>
    <w:rsid w:val="005B79BA"/>
    <w:rsid w:val="005B7A93"/>
    <w:rsid w:val="005B7D6E"/>
    <w:rsid w:val="005C01AF"/>
    <w:rsid w:val="005C020C"/>
    <w:rsid w:val="005C09ED"/>
    <w:rsid w:val="005C13BB"/>
    <w:rsid w:val="005C1A56"/>
    <w:rsid w:val="005C1C29"/>
    <w:rsid w:val="005C1CAF"/>
    <w:rsid w:val="005C1ECD"/>
    <w:rsid w:val="005C206C"/>
    <w:rsid w:val="005C21C9"/>
    <w:rsid w:val="005C2420"/>
    <w:rsid w:val="005C256A"/>
    <w:rsid w:val="005C2764"/>
    <w:rsid w:val="005C291D"/>
    <w:rsid w:val="005C2A58"/>
    <w:rsid w:val="005C2C8F"/>
    <w:rsid w:val="005C2EA4"/>
    <w:rsid w:val="005C327C"/>
    <w:rsid w:val="005C3964"/>
    <w:rsid w:val="005C3A27"/>
    <w:rsid w:val="005C4197"/>
    <w:rsid w:val="005C4204"/>
    <w:rsid w:val="005C4211"/>
    <w:rsid w:val="005C49C7"/>
    <w:rsid w:val="005C4DFC"/>
    <w:rsid w:val="005C5177"/>
    <w:rsid w:val="005C51A9"/>
    <w:rsid w:val="005C57D2"/>
    <w:rsid w:val="005C589D"/>
    <w:rsid w:val="005C5AEF"/>
    <w:rsid w:val="005C5C99"/>
    <w:rsid w:val="005C5ED5"/>
    <w:rsid w:val="005C65FC"/>
    <w:rsid w:val="005C6A5C"/>
    <w:rsid w:val="005C6DFD"/>
    <w:rsid w:val="005C71FD"/>
    <w:rsid w:val="005C7863"/>
    <w:rsid w:val="005C795E"/>
    <w:rsid w:val="005C7DE3"/>
    <w:rsid w:val="005C7FBF"/>
    <w:rsid w:val="005C7FC5"/>
    <w:rsid w:val="005D008E"/>
    <w:rsid w:val="005D0318"/>
    <w:rsid w:val="005D05DD"/>
    <w:rsid w:val="005D0695"/>
    <w:rsid w:val="005D0903"/>
    <w:rsid w:val="005D0A5B"/>
    <w:rsid w:val="005D0F01"/>
    <w:rsid w:val="005D1336"/>
    <w:rsid w:val="005D16C1"/>
    <w:rsid w:val="005D170B"/>
    <w:rsid w:val="005D191B"/>
    <w:rsid w:val="005D1B16"/>
    <w:rsid w:val="005D1C11"/>
    <w:rsid w:val="005D1C2E"/>
    <w:rsid w:val="005D246A"/>
    <w:rsid w:val="005D2B36"/>
    <w:rsid w:val="005D2E43"/>
    <w:rsid w:val="005D30DC"/>
    <w:rsid w:val="005D319C"/>
    <w:rsid w:val="005D321B"/>
    <w:rsid w:val="005D32F7"/>
    <w:rsid w:val="005D3462"/>
    <w:rsid w:val="005D346D"/>
    <w:rsid w:val="005D35F9"/>
    <w:rsid w:val="005D3A0F"/>
    <w:rsid w:val="005D3E1C"/>
    <w:rsid w:val="005D41C1"/>
    <w:rsid w:val="005D4259"/>
    <w:rsid w:val="005D48A8"/>
    <w:rsid w:val="005D48B3"/>
    <w:rsid w:val="005D4D22"/>
    <w:rsid w:val="005D50AF"/>
    <w:rsid w:val="005D52CA"/>
    <w:rsid w:val="005D5337"/>
    <w:rsid w:val="005D55BF"/>
    <w:rsid w:val="005D57B0"/>
    <w:rsid w:val="005D57F0"/>
    <w:rsid w:val="005D5885"/>
    <w:rsid w:val="005D5BE7"/>
    <w:rsid w:val="005D5C76"/>
    <w:rsid w:val="005D61B7"/>
    <w:rsid w:val="005D621B"/>
    <w:rsid w:val="005D64FE"/>
    <w:rsid w:val="005D6544"/>
    <w:rsid w:val="005D67F5"/>
    <w:rsid w:val="005D6969"/>
    <w:rsid w:val="005D6D82"/>
    <w:rsid w:val="005D710D"/>
    <w:rsid w:val="005D721F"/>
    <w:rsid w:val="005D74D4"/>
    <w:rsid w:val="005D74FC"/>
    <w:rsid w:val="005D7566"/>
    <w:rsid w:val="005D781A"/>
    <w:rsid w:val="005D7DBB"/>
    <w:rsid w:val="005D7DBD"/>
    <w:rsid w:val="005E009A"/>
    <w:rsid w:val="005E00FB"/>
    <w:rsid w:val="005E0319"/>
    <w:rsid w:val="005E03F4"/>
    <w:rsid w:val="005E0510"/>
    <w:rsid w:val="005E0602"/>
    <w:rsid w:val="005E07EE"/>
    <w:rsid w:val="005E08AD"/>
    <w:rsid w:val="005E0A9E"/>
    <w:rsid w:val="005E0B7B"/>
    <w:rsid w:val="005E0F6F"/>
    <w:rsid w:val="005E1122"/>
    <w:rsid w:val="005E145C"/>
    <w:rsid w:val="005E1657"/>
    <w:rsid w:val="005E177A"/>
    <w:rsid w:val="005E17DE"/>
    <w:rsid w:val="005E18B7"/>
    <w:rsid w:val="005E1B66"/>
    <w:rsid w:val="005E1DEE"/>
    <w:rsid w:val="005E1FF0"/>
    <w:rsid w:val="005E207D"/>
    <w:rsid w:val="005E2579"/>
    <w:rsid w:val="005E2582"/>
    <w:rsid w:val="005E2AF4"/>
    <w:rsid w:val="005E2BEB"/>
    <w:rsid w:val="005E2FC9"/>
    <w:rsid w:val="005E3728"/>
    <w:rsid w:val="005E3A39"/>
    <w:rsid w:val="005E3D58"/>
    <w:rsid w:val="005E4181"/>
    <w:rsid w:val="005E4246"/>
    <w:rsid w:val="005E4339"/>
    <w:rsid w:val="005E43D4"/>
    <w:rsid w:val="005E4538"/>
    <w:rsid w:val="005E4550"/>
    <w:rsid w:val="005E470D"/>
    <w:rsid w:val="005E48F9"/>
    <w:rsid w:val="005E49E1"/>
    <w:rsid w:val="005E4C1D"/>
    <w:rsid w:val="005E4CC1"/>
    <w:rsid w:val="005E4E8E"/>
    <w:rsid w:val="005E50DC"/>
    <w:rsid w:val="005E5202"/>
    <w:rsid w:val="005E5481"/>
    <w:rsid w:val="005E568B"/>
    <w:rsid w:val="005E5DA1"/>
    <w:rsid w:val="005E5F43"/>
    <w:rsid w:val="005E60B4"/>
    <w:rsid w:val="005E6D96"/>
    <w:rsid w:val="005E6EFC"/>
    <w:rsid w:val="005E7135"/>
    <w:rsid w:val="005E73F5"/>
    <w:rsid w:val="005E7765"/>
    <w:rsid w:val="005E78C9"/>
    <w:rsid w:val="005E7ADE"/>
    <w:rsid w:val="005E7DDF"/>
    <w:rsid w:val="005F00BE"/>
    <w:rsid w:val="005F0106"/>
    <w:rsid w:val="005F07E5"/>
    <w:rsid w:val="005F087C"/>
    <w:rsid w:val="005F0B76"/>
    <w:rsid w:val="005F126A"/>
    <w:rsid w:val="005F13A9"/>
    <w:rsid w:val="005F1507"/>
    <w:rsid w:val="005F1592"/>
    <w:rsid w:val="005F1BA6"/>
    <w:rsid w:val="005F1C32"/>
    <w:rsid w:val="005F1DC5"/>
    <w:rsid w:val="005F209E"/>
    <w:rsid w:val="005F233D"/>
    <w:rsid w:val="005F24E5"/>
    <w:rsid w:val="005F26ED"/>
    <w:rsid w:val="005F27A9"/>
    <w:rsid w:val="005F2B7D"/>
    <w:rsid w:val="005F2D16"/>
    <w:rsid w:val="005F34B9"/>
    <w:rsid w:val="005F350D"/>
    <w:rsid w:val="005F3685"/>
    <w:rsid w:val="005F3818"/>
    <w:rsid w:val="005F4097"/>
    <w:rsid w:val="005F437E"/>
    <w:rsid w:val="005F44D4"/>
    <w:rsid w:val="005F49C5"/>
    <w:rsid w:val="005F4B72"/>
    <w:rsid w:val="005F4CE1"/>
    <w:rsid w:val="005F4F84"/>
    <w:rsid w:val="005F5175"/>
    <w:rsid w:val="005F5257"/>
    <w:rsid w:val="005F54E2"/>
    <w:rsid w:val="005F5503"/>
    <w:rsid w:val="005F5666"/>
    <w:rsid w:val="005F5761"/>
    <w:rsid w:val="005F5B6D"/>
    <w:rsid w:val="005F64AB"/>
    <w:rsid w:val="005F66BB"/>
    <w:rsid w:val="005F6BB9"/>
    <w:rsid w:val="005F6C3E"/>
    <w:rsid w:val="005F6C4C"/>
    <w:rsid w:val="005F6CC3"/>
    <w:rsid w:val="005F6EFF"/>
    <w:rsid w:val="005F74C9"/>
    <w:rsid w:val="005F756C"/>
    <w:rsid w:val="005F76B6"/>
    <w:rsid w:val="005F76EF"/>
    <w:rsid w:val="005F782E"/>
    <w:rsid w:val="005F7892"/>
    <w:rsid w:val="005F7A17"/>
    <w:rsid w:val="005F7B66"/>
    <w:rsid w:val="005F7C0C"/>
    <w:rsid w:val="005F7D44"/>
    <w:rsid w:val="006001C5"/>
    <w:rsid w:val="006001FC"/>
    <w:rsid w:val="00600566"/>
    <w:rsid w:val="0060059B"/>
    <w:rsid w:val="0060086E"/>
    <w:rsid w:val="0060110A"/>
    <w:rsid w:val="006011C7"/>
    <w:rsid w:val="006013B2"/>
    <w:rsid w:val="0060196E"/>
    <w:rsid w:val="00601D73"/>
    <w:rsid w:val="00602C75"/>
    <w:rsid w:val="00602DDE"/>
    <w:rsid w:val="00602F30"/>
    <w:rsid w:val="0060308A"/>
    <w:rsid w:val="0060313A"/>
    <w:rsid w:val="00603253"/>
    <w:rsid w:val="00603688"/>
    <w:rsid w:val="00603724"/>
    <w:rsid w:val="006037F7"/>
    <w:rsid w:val="00603A3A"/>
    <w:rsid w:val="00603E75"/>
    <w:rsid w:val="0060428D"/>
    <w:rsid w:val="00604749"/>
    <w:rsid w:val="0060482D"/>
    <w:rsid w:val="00604FC2"/>
    <w:rsid w:val="006051C9"/>
    <w:rsid w:val="006055D4"/>
    <w:rsid w:val="0060578B"/>
    <w:rsid w:val="00605C37"/>
    <w:rsid w:val="00605D26"/>
    <w:rsid w:val="00605EAB"/>
    <w:rsid w:val="00605FD1"/>
    <w:rsid w:val="006063C2"/>
    <w:rsid w:val="00606426"/>
    <w:rsid w:val="00606718"/>
    <w:rsid w:val="006069B7"/>
    <w:rsid w:val="00607237"/>
    <w:rsid w:val="00607787"/>
    <w:rsid w:val="0060778B"/>
    <w:rsid w:val="006077B1"/>
    <w:rsid w:val="00607AF4"/>
    <w:rsid w:val="00607FD9"/>
    <w:rsid w:val="00610260"/>
    <w:rsid w:val="006105DC"/>
    <w:rsid w:val="0061089D"/>
    <w:rsid w:val="00610A1D"/>
    <w:rsid w:val="00610D14"/>
    <w:rsid w:val="00611046"/>
    <w:rsid w:val="006111AC"/>
    <w:rsid w:val="006113FE"/>
    <w:rsid w:val="00611C91"/>
    <w:rsid w:val="006126FF"/>
    <w:rsid w:val="0061276A"/>
    <w:rsid w:val="00612789"/>
    <w:rsid w:val="00612D15"/>
    <w:rsid w:val="0061309B"/>
    <w:rsid w:val="0061362A"/>
    <w:rsid w:val="006137F2"/>
    <w:rsid w:val="00613FC4"/>
    <w:rsid w:val="00614259"/>
    <w:rsid w:val="0061444B"/>
    <w:rsid w:val="0061461B"/>
    <w:rsid w:val="00614A05"/>
    <w:rsid w:val="006165E6"/>
    <w:rsid w:val="0061684A"/>
    <w:rsid w:val="00616CAB"/>
    <w:rsid w:val="006170C4"/>
    <w:rsid w:val="0061714F"/>
    <w:rsid w:val="00617292"/>
    <w:rsid w:val="00617492"/>
    <w:rsid w:val="00617705"/>
    <w:rsid w:val="00617C2D"/>
    <w:rsid w:val="00617CDB"/>
    <w:rsid w:val="00617E5E"/>
    <w:rsid w:val="0062004A"/>
    <w:rsid w:val="00620174"/>
    <w:rsid w:val="006204D6"/>
    <w:rsid w:val="00620748"/>
    <w:rsid w:val="00620931"/>
    <w:rsid w:val="00620C60"/>
    <w:rsid w:val="00620D67"/>
    <w:rsid w:val="00620E8F"/>
    <w:rsid w:val="00621076"/>
    <w:rsid w:val="006210D2"/>
    <w:rsid w:val="006211B6"/>
    <w:rsid w:val="006213F0"/>
    <w:rsid w:val="006214BD"/>
    <w:rsid w:val="00621945"/>
    <w:rsid w:val="00621AFF"/>
    <w:rsid w:val="00621CDB"/>
    <w:rsid w:val="00622191"/>
    <w:rsid w:val="006221A1"/>
    <w:rsid w:val="00622408"/>
    <w:rsid w:val="006224E5"/>
    <w:rsid w:val="00622B31"/>
    <w:rsid w:val="00622E3E"/>
    <w:rsid w:val="00623254"/>
    <w:rsid w:val="0062399A"/>
    <w:rsid w:val="00623B03"/>
    <w:rsid w:val="00623C45"/>
    <w:rsid w:val="00623CA2"/>
    <w:rsid w:val="00623CD4"/>
    <w:rsid w:val="00623E09"/>
    <w:rsid w:val="00624266"/>
    <w:rsid w:val="006244DB"/>
    <w:rsid w:val="006246E2"/>
    <w:rsid w:val="0062495D"/>
    <w:rsid w:val="00624B06"/>
    <w:rsid w:val="00624D8D"/>
    <w:rsid w:val="00624FAD"/>
    <w:rsid w:val="00624FB2"/>
    <w:rsid w:val="00625236"/>
    <w:rsid w:val="00625623"/>
    <w:rsid w:val="0062563C"/>
    <w:rsid w:val="006257D2"/>
    <w:rsid w:val="00625990"/>
    <w:rsid w:val="00625AF1"/>
    <w:rsid w:val="00625CDA"/>
    <w:rsid w:val="00625D24"/>
    <w:rsid w:val="00625EF4"/>
    <w:rsid w:val="00626166"/>
    <w:rsid w:val="006261EF"/>
    <w:rsid w:val="00626427"/>
    <w:rsid w:val="0062647C"/>
    <w:rsid w:val="006266D8"/>
    <w:rsid w:val="006268F9"/>
    <w:rsid w:val="00626909"/>
    <w:rsid w:val="00626AFD"/>
    <w:rsid w:val="00626DBD"/>
    <w:rsid w:val="00627117"/>
    <w:rsid w:val="0062742C"/>
    <w:rsid w:val="00627629"/>
    <w:rsid w:val="006277E9"/>
    <w:rsid w:val="006277F5"/>
    <w:rsid w:val="00627C04"/>
    <w:rsid w:val="0063008E"/>
    <w:rsid w:val="0063009C"/>
    <w:rsid w:val="006301D9"/>
    <w:rsid w:val="006303AB"/>
    <w:rsid w:val="00630759"/>
    <w:rsid w:val="00630AB3"/>
    <w:rsid w:val="006316C2"/>
    <w:rsid w:val="00631CFF"/>
    <w:rsid w:val="00631E0F"/>
    <w:rsid w:val="00631E85"/>
    <w:rsid w:val="0063208A"/>
    <w:rsid w:val="0063219C"/>
    <w:rsid w:val="0063237F"/>
    <w:rsid w:val="0063241A"/>
    <w:rsid w:val="0063249F"/>
    <w:rsid w:val="00632530"/>
    <w:rsid w:val="0063268F"/>
    <w:rsid w:val="006332E9"/>
    <w:rsid w:val="006335E7"/>
    <w:rsid w:val="00634309"/>
    <w:rsid w:val="00634A0C"/>
    <w:rsid w:val="00634BBD"/>
    <w:rsid w:val="00634C21"/>
    <w:rsid w:val="00634F2F"/>
    <w:rsid w:val="006350C6"/>
    <w:rsid w:val="0063510C"/>
    <w:rsid w:val="006357C6"/>
    <w:rsid w:val="006357D9"/>
    <w:rsid w:val="00635A37"/>
    <w:rsid w:val="00635F25"/>
    <w:rsid w:val="00636167"/>
    <w:rsid w:val="0063652F"/>
    <w:rsid w:val="006369B2"/>
    <w:rsid w:val="00636BFC"/>
    <w:rsid w:val="00637038"/>
    <w:rsid w:val="00637251"/>
    <w:rsid w:val="006375A1"/>
    <w:rsid w:val="006375DC"/>
    <w:rsid w:val="00637BBB"/>
    <w:rsid w:val="00637CE9"/>
    <w:rsid w:val="00637E9E"/>
    <w:rsid w:val="006400A9"/>
    <w:rsid w:val="006404DB"/>
    <w:rsid w:val="00640C94"/>
    <w:rsid w:val="00640F3B"/>
    <w:rsid w:val="00641184"/>
    <w:rsid w:val="00641879"/>
    <w:rsid w:val="0064193B"/>
    <w:rsid w:val="00641A84"/>
    <w:rsid w:val="00641A93"/>
    <w:rsid w:val="0064213C"/>
    <w:rsid w:val="00642166"/>
    <w:rsid w:val="00642357"/>
    <w:rsid w:val="00642362"/>
    <w:rsid w:val="0064268E"/>
    <w:rsid w:val="00642A19"/>
    <w:rsid w:val="00642E06"/>
    <w:rsid w:val="00642FE2"/>
    <w:rsid w:val="00643421"/>
    <w:rsid w:val="006438E1"/>
    <w:rsid w:val="006439FC"/>
    <w:rsid w:val="00643D42"/>
    <w:rsid w:val="00643DC7"/>
    <w:rsid w:val="00644410"/>
    <w:rsid w:val="0064448D"/>
    <w:rsid w:val="006446EC"/>
    <w:rsid w:val="00644795"/>
    <w:rsid w:val="00644CAB"/>
    <w:rsid w:val="00644DC5"/>
    <w:rsid w:val="00644DCE"/>
    <w:rsid w:val="00644F81"/>
    <w:rsid w:val="0064504F"/>
    <w:rsid w:val="006450D1"/>
    <w:rsid w:val="006455F5"/>
    <w:rsid w:val="0064571B"/>
    <w:rsid w:val="006461BB"/>
    <w:rsid w:val="00646990"/>
    <w:rsid w:val="00646AFF"/>
    <w:rsid w:val="00646B4B"/>
    <w:rsid w:val="00646C13"/>
    <w:rsid w:val="00646C59"/>
    <w:rsid w:val="00646D21"/>
    <w:rsid w:val="00646E2E"/>
    <w:rsid w:val="00646F54"/>
    <w:rsid w:val="00647193"/>
    <w:rsid w:val="00647541"/>
    <w:rsid w:val="00647723"/>
    <w:rsid w:val="00647999"/>
    <w:rsid w:val="00650061"/>
    <w:rsid w:val="00650604"/>
    <w:rsid w:val="006506B8"/>
    <w:rsid w:val="00650C46"/>
    <w:rsid w:val="00651301"/>
    <w:rsid w:val="00651442"/>
    <w:rsid w:val="006516B5"/>
    <w:rsid w:val="006516FC"/>
    <w:rsid w:val="00651A9F"/>
    <w:rsid w:val="00651ACB"/>
    <w:rsid w:val="00651F59"/>
    <w:rsid w:val="00652191"/>
    <w:rsid w:val="006524DA"/>
    <w:rsid w:val="0065270A"/>
    <w:rsid w:val="006527AE"/>
    <w:rsid w:val="006527B1"/>
    <w:rsid w:val="00652FD7"/>
    <w:rsid w:val="00653184"/>
    <w:rsid w:val="006532F0"/>
    <w:rsid w:val="00654139"/>
    <w:rsid w:val="00654538"/>
    <w:rsid w:val="00654600"/>
    <w:rsid w:val="006546C0"/>
    <w:rsid w:val="006546F5"/>
    <w:rsid w:val="0065488E"/>
    <w:rsid w:val="0065493F"/>
    <w:rsid w:val="00654AFF"/>
    <w:rsid w:val="00654B5C"/>
    <w:rsid w:val="006553E3"/>
    <w:rsid w:val="00655914"/>
    <w:rsid w:val="00655A2F"/>
    <w:rsid w:val="00655A6E"/>
    <w:rsid w:val="00655E98"/>
    <w:rsid w:val="00655FCD"/>
    <w:rsid w:val="00655FDF"/>
    <w:rsid w:val="00656374"/>
    <w:rsid w:val="006568B2"/>
    <w:rsid w:val="00656932"/>
    <w:rsid w:val="00656EC5"/>
    <w:rsid w:val="006571DB"/>
    <w:rsid w:val="00657E49"/>
    <w:rsid w:val="0066050B"/>
    <w:rsid w:val="0066051A"/>
    <w:rsid w:val="006605B8"/>
    <w:rsid w:val="006607CD"/>
    <w:rsid w:val="00660BBD"/>
    <w:rsid w:val="00661013"/>
    <w:rsid w:val="0066130D"/>
    <w:rsid w:val="0066137A"/>
    <w:rsid w:val="00661469"/>
    <w:rsid w:val="006616F0"/>
    <w:rsid w:val="0066172E"/>
    <w:rsid w:val="006617AD"/>
    <w:rsid w:val="00662013"/>
    <w:rsid w:val="0066281C"/>
    <w:rsid w:val="00662957"/>
    <w:rsid w:val="00662B35"/>
    <w:rsid w:val="00662CED"/>
    <w:rsid w:val="00663337"/>
    <w:rsid w:val="00663628"/>
    <w:rsid w:val="00663673"/>
    <w:rsid w:val="00663693"/>
    <w:rsid w:val="006639DE"/>
    <w:rsid w:val="00663A00"/>
    <w:rsid w:val="00663BC6"/>
    <w:rsid w:val="00663E93"/>
    <w:rsid w:val="00663F79"/>
    <w:rsid w:val="00664219"/>
    <w:rsid w:val="00664232"/>
    <w:rsid w:val="00664570"/>
    <w:rsid w:val="0066507F"/>
    <w:rsid w:val="00665355"/>
    <w:rsid w:val="0066554A"/>
    <w:rsid w:val="006655B2"/>
    <w:rsid w:val="0066576A"/>
    <w:rsid w:val="006659B4"/>
    <w:rsid w:val="00666273"/>
    <w:rsid w:val="00666C7C"/>
    <w:rsid w:val="00666DF3"/>
    <w:rsid w:val="00667471"/>
    <w:rsid w:val="0066755E"/>
    <w:rsid w:val="0066767E"/>
    <w:rsid w:val="00667C9A"/>
    <w:rsid w:val="00667ED2"/>
    <w:rsid w:val="006702B1"/>
    <w:rsid w:val="006706F8"/>
    <w:rsid w:val="00670B00"/>
    <w:rsid w:val="00670D35"/>
    <w:rsid w:val="00671200"/>
    <w:rsid w:val="00671347"/>
    <w:rsid w:val="006714A1"/>
    <w:rsid w:val="006715B8"/>
    <w:rsid w:val="006717C6"/>
    <w:rsid w:val="00671A64"/>
    <w:rsid w:val="00671ABA"/>
    <w:rsid w:val="00671D1E"/>
    <w:rsid w:val="006730AB"/>
    <w:rsid w:val="00673540"/>
    <w:rsid w:val="00673600"/>
    <w:rsid w:val="006739CC"/>
    <w:rsid w:val="00673EC3"/>
    <w:rsid w:val="00673F75"/>
    <w:rsid w:val="006742B7"/>
    <w:rsid w:val="00674537"/>
    <w:rsid w:val="0067475E"/>
    <w:rsid w:val="0067489C"/>
    <w:rsid w:val="00675338"/>
    <w:rsid w:val="006755BF"/>
    <w:rsid w:val="00675636"/>
    <w:rsid w:val="00675798"/>
    <w:rsid w:val="00675AAE"/>
    <w:rsid w:val="00675F32"/>
    <w:rsid w:val="006763E9"/>
    <w:rsid w:val="006765D8"/>
    <w:rsid w:val="0067674D"/>
    <w:rsid w:val="00676B87"/>
    <w:rsid w:val="006774CB"/>
    <w:rsid w:val="00677C6D"/>
    <w:rsid w:val="00677D0B"/>
    <w:rsid w:val="00677DA5"/>
    <w:rsid w:val="00680247"/>
    <w:rsid w:val="0068033E"/>
    <w:rsid w:val="00680606"/>
    <w:rsid w:val="00680696"/>
    <w:rsid w:val="00680776"/>
    <w:rsid w:val="00680BC3"/>
    <w:rsid w:val="00680E74"/>
    <w:rsid w:val="00680F74"/>
    <w:rsid w:val="00681178"/>
    <w:rsid w:val="00681982"/>
    <w:rsid w:val="00681B12"/>
    <w:rsid w:val="00681B71"/>
    <w:rsid w:val="00681E17"/>
    <w:rsid w:val="00681E67"/>
    <w:rsid w:val="00681F42"/>
    <w:rsid w:val="00681F71"/>
    <w:rsid w:val="0068210A"/>
    <w:rsid w:val="00682129"/>
    <w:rsid w:val="00682187"/>
    <w:rsid w:val="00682341"/>
    <w:rsid w:val="00682A91"/>
    <w:rsid w:val="006830C3"/>
    <w:rsid w:val="006832FF"/>
    <w:rsid w:val="00683329"/>
    <w:rsid w:val="0068338D"/>
    <w:rsid w:val="00683544"/>
    <w:rsid w:val="00683574"/>
    <w:rsid w:val="006837DF"/>
    <w:rsid w:val="006837E1"/>
    <w:rsid w:val="00683C9B"/>
    <w:rsid w:val="00683D2C"/>
    <w:rsid w:val="0068404D"/>
    <w:rsid w:val="006841D8"/>
    <w:rsid w:val="006842D9"/>
    <w:rsid w:val="0068469D"/>
    <w:rsid w:val="006847FD"/>
    <w:rsid w:val="006848B5"/>
    <w:rsid w:val="006849DE"/>
    <w:rsid w:val="00684AC6"/>
    <w:rsid w:val="00684B47"/>
    <w:rsid w:val="00684F07"/>
    <w:rsid w:val="006856FA"/>
    <w:rsid w:val="006859D0"/>
    <w:rsid w:val="00685D0C"/>
    <w:rsid w:val="00685E54"/>
    <w:rsid w:val="00686013"/>
    <w:rsid w:val="00686275"/>
    <w:rsid w:val="006864B9"/>
    <w:rsid w:val="006865E8"/>
    <w:rsid w:val="00686890"/>
    <w:rsid w:val="00686931"/>
    <w:rsid w:val="00686A26"/>
    <w:rsid w:val="00686C24"/>
    <w:rsid w:val="00686D5D"/>
    <w:rsid w:val="00686EE5"/>
    <w:rsid w:val="00686FCE"/>
    <w:rsid w:val="00687087"/>
    <w:rsid w:val="006872B7"/>
    <w:rsid w:val="006875B0"/>
    <w:rsid w:val="0068772B"/>
    <w:rsid w:val="006902AB"/>
    <w:rsid w:val="00690B9E"/>
    <w:rsid w:val="00691519"/>
    <w:rsid w:val="00691805"/>
    <w:rsid w:val="00691C28"/>
    <w:rsid w:val="00691D73"/>
    <w:rsid w:val="00691F80"/>
    <w:rsid w:val="00692CC4"/>
    <w:rsid w:val="00692EA6"/>
    <w:rsid w:val="00693571"/>
    <w:rsid w:val="006936B1"/>
    <w:rsid w:val="006936C8"/>
    <w:rsid w:val="006939D3"/>
    <w:rsid w:val="00693A3F"/>
    <w:rsid w:val="006940FE"/>
    <w:rsid w:val="00694D53"/>
    <w:rsid w:val="00694DA7"/>
    <w:rsid w:val="006952F1"/>
    <w:rsid w:val="006953E0"/>
    <w:rsid w:val="00695405"/>
    <w:rsid w:val="00695CB5"/>
    <w:rsid w:val="00695CFB"/>
    <w:rsid w:val="00695FB3"/>
    <w:rsid w:val="00695FEF"/>
    <w:rsid w:val="006960A8"/>
    <w:rsid w:val="006966B6"/>
    <w:rsid w:val="00696918"/>
    <w:rsid w:val="0069696B"/>
    <w:rsid w:val="00697087"/>
    <w:rsid w:val="00697187"/>
    <w:rsid w:val="006972AB"/>
    <w:rsid w:val="0069753F"/>
    <w:rsid w:val="0069775B"/>
    <w:rsid w:val="006978FE"/>
    <w:rsid w:val="006979B7"/>
    <w:rsid w:val="00697D79"/>
    <w:rsid w:val="006A03AB"/>
    <w:rsid w:val="006A05C5"/>
    <w:rsid w:val="006A078B"/>
    <w:rsid w:val="006A09B6"/>
    <w:rsid w:val="006A0BC7"/>
    <w:rsid w:val="006A0C19"/>
    <w:rsid w:val="006A0C63"/>
    <w:rsid w:val="006A0EC8"/>
    <w:rsid w:val="006A1136"/>
    <w:rsid w:val="006A113C"/>
    <w:rsid w:val="006A1469"/>
    <w:rsid w:val="006A1524"/>
    <w:rsid w:val="006A164F"/>
    <w:rsid w:val="006A16F1"/>
    <w:rsid w:val="006A1B1D"/>
    <w:rsid w:val="006A1C60"/>
    <w:rsid w:val="006A1C88"/>
    <w:rsid w:val="006A2042"/>
    <w:rsid w:val="006A2051"/>
    <w:rsid w:val="006A23AC"/>
    <w:rsid w:val="006A254F"/>
    <w:rsid w:val="006A284E"/>
    <w:rsid w:val="006A29AA"/>
    <w:rsid w:val="006A2C3E"/>
    <w:rsid w:val="006A2DE2"/>
    <w:rsid w:val="006A2F5C"/>
    <w:rsid w:val="006A33E9"/>
    <w:rsid w:val="006A3672"/>
    <w:rsid w:val="006A36A3"/>
    <w:rsid w:val="006A38E4"/>
    <w:rsid w:val="006A3B2A"/>
    <w:rsid w:val="006A3B4C"/>
    <w:rsid w:val="006A4169"/>
    <w:rsid w:val="006A4181"/>
    <w:rsid w:val="006A42C4"/>
    <w:rsid w:val="006A4428"/>
    <w:rsid w:val="006A4486"/>
    <w:rsid w:val="006A46A1"/>
    <w:rsid w:val="006A4816"/>
    <w:rsid w:val="006A4A65"/>
    <w:rsid w:val="006A4BB6"/>
    <w:rsid w:val="006A4DE9"/>
    <w:rsid w:val="006A4EA4"/>
    <w:rsid w:val="006A5337"/>
    <w:rsid w:val="006A5349"/>
    <w:rsid w:val="006A56BD"/>
    <w:rsid w:val="006A56C1"/>
    <w:rsid w:val="006A572C"/>
    <w:rsid w:val="006A574D"/>
    <w:rsid w:val="006A5D3D"/>
    <w:rsid w:val="006A601C"/>
    <w:rsid w:val="006A62BC"/>
    <w:rsid w:val="006A65AD"/>
    <w:rsid w:val="006A69E0"/>
    <w:rsid w:val="006A6B41"/>
    <w:rsid w:val="006A6CA7"/>
    <w:rsid w:val="006A6EB8"/>
    <w:rsid w:val="006A6FFE"/>
    <w:rsid w:val="006A709C"/>
    <w:rsid w:val="006A780B"/>
    <w:rsid w:val="006A7BD4"/>
    <w:rsid w:val="006B00BD"/>
    <w:rsid w:val="006B0160"/>
    <w:rsid w:val="006B069C"/>
    <w:rsid w:val="006B0BE9"/>
    <w:rsid w:val="006B0BFF"/>
    <w:rsid w:val="006B0D3B"/>
    <w:rsid w:val="006B0D73"/>
    <w:rsid w:val="006B0E31"/>
    <w:rsid w:val="006B0EBC"/>
    <w:rsid w:val="006B1191"/>
    <w:rsid w:val="006B13D0"/>
    <w:rsid w:val="006B167B"/>
    <w:rsid w:val="006B16FB"/>
    <w:rsid w:val="006B1945"/>
    <w:rsid w:val="006B19F3"/>
    <w:rsid w:val="006B1AD0"/>
    <w:rsid w:val="006B1BBD"/>
    <w:rsid w:val="006B200E"/>
    <w:rsid w:val="006B218E"/>
    <w:rsid w:val="006B2245"/>
    <w:rsid w:val="006B27C9"/>
    <w:rsid w:val="006B2B35"/>
    <w:rsid w:val="006B2B6C"/>
    <w:rsid w:val="006B2C43"/>
    <w:rsid w:val="006B3027"/>
    <w:rsid w:val="006B37E1"/>
    <w:rsid w:val="006B3E2C"/>
    <w:rsid w:val="006B3FD1"/>
    <w:rsid w:val="006B4556"/>
    <w:rsid w:val="006B4B61"/>
    <w:rsid w:val="006B4BC5"/>
    <w:rsid w:val="006B4E15"/>
    <w:rsid w:val="006B51FF"/>
    <w:rsid w:val="006B5285"/>
    <w:rsid w:val="006B54B0"/>
    <w:rsid w:val="006B6017"/>
    <w:rsid w:val="006B6101"/>
    <w:rsid w:val="006B61FA"/>
    <w:rsid w:val="006B6273"/>
    <w:rsid w:val="006B63D6"/>
    <w:rsid w:val="006B65C9"/>
    <w:rsid w:val="006B6628"/>
    <w:rsid w:val="006B666D"/>
    <w:rsid w:val="006B6925"/>
    <w:rsid w:val="006B6E11"/>
    <w:rsid w:val="006B6F51"/>
    <w:rsid w:val="006B730B"/>
    <w:rsid w:val="006B7C95"/>
    <w:rsid w:val="006C02E4"/>
    <w:rsid w:val="006C0897"/>
    <w:rsid w:val="006C09E8"/>
    <w:rsid w:val="006C0B93"/>
    <w:rsid w:val="006C0C08"/>
    <w:rsid w:val="006C0C70"/>
    <w:rsid w:val="006C1427"/>
    <w:rsid w:val="006C1822"/>
    <w:rsid w:val="006C19D8"/>
    <w:rsid w:val="006C1A1D"/>
    <w:rsid w:val="006C1B39"/>
    <w:rsid w:val="006C1D37"/>
    <w:rsid w:val="006C22E0"/>
    <w:rsid w:val="006C2AB6"/>
    <w:rsid w:val="006C30F1"/>
    <w:rsid w:val="006C31AE"/>
    <w:rsid w:val="006C3501"/>
    <w:rsid w:val="006C35E1"/>
    <w:rsid w:val="006C38BA"/>
    <w:rsid w:val="006C3A3D"/>
    <w:rsid w:val="006C3CE5"/>
    <w:rsid w:val="006C3D42"/>
    <w:rsid w:val="006C3F07"/>
    <w:rsid w:val="006C4083"/>
    <w:rsid w:val="006C417A"/>
    <w:rsid w:val="006C41E5"/>
    <w:rsid w:val="006C4291"/>
    <w:rsid w:val="006C4420"/>
    <w:rsid w:val="006C451B"/>
    <w:rsid w:val="006C4831"/>
    <w:rsid w:val="006C495F"/>
    <w:rsid w:val="006C4B7A"/>
    <w:rsid w:val="006C4F9F"/>
    <w:rsid w:val="006C4FBC"/>
    <w:rsid w:val="006C52B4"/>
    <w:rsid w:val="006C53D9"/>
    <w:rsid w:val="006C564C"/>
    <w:rsid w:val="006C58E5"/>
    <w:rsid w:val="006C5BFF"/>
    <w:rsid w:val="006C5D10"/>
    <w:rsid w:val="006C5D70"/>
    <w:rsid w:val="006C5EAD"/>
    <w:rsid w:val="006C5FD5"/>
    <w:rsid w:val="006C626A"/>
    <w:rsid w:val="006C681C"/>
    <w:rsid w:val="006C6AFA"/>
    <w:rsid w:val="006C6CD2"/>
    <w:rsid w:val="006C7044"/>
    <w:rsid w:val="006C706A"/>
    <w:rsid w:val="006C763F"/>
    <w:rsid w:val="006C7959"/>
    <w:rsid w:val="006C7A8F"/>
    <w:rsid w:val="006C7CBC"/>
    <w:rsid w:val="006D0537"/>
    <w:rsid w:val="006D0588"/>
    <w:rsid w:val="006D0A22"/>
    <w:rsid w:val="006D0F2E"/>
    <w:rsid w:val="006D0F88"/>
    <w:rsid w:val="006D1222"/>
    <w:rsid w:val="006D12B7"/>
    <w:rsid w:val="006D2013"/>
    <w:rsid w:val="006D213A"/>
    <w:rsid w:val="006D26F3"/>
    <w:rsid w:val="006D27A5"/>
    <w:rsid w:val="006D2954"/>
    <w:rsid w:val="006D2D1B"/>
    <w:rsid w:val="006D2D37"/>
    <w:rsid w:val="006D2DC5"/>
    <w:rsid w:val="006D3331"/>
    <w:rsid w:val="006D3352"/>
    <w:rsid w:val="006D38F8"/>
    <w:rsid w:val="006D3D38"/>
    <w:rsid w:val="006D403D"/>
    <w:rsid w:val="006D4081"/>
    <w:rsid w:val="006D40A8"/>
    <w:rsid w:val="006D42E3"/>
    <w:rsid w:val="006D4975"/>
    <w:rsid w:val="006D49A3"/>
    <w:rsid w:val="006D4B66"/>
    <w:rsid w:val="006D4E34"/>
    <w:rsid w:val="006D509E"/>
    <w:rsid w:val="006D5213"/>
    <w:rsid w:val="006D5617"/>
    <w:rsid w:val="006D5D21"/>
    <w:rsid w:val="006D68D7"/>
    <w:rsid w:val="006D6984"/>
    <w:rsid w:val="006D6AE8"/>
    <w:rsid w:val="006D6C42"/>
    <w:rsid w:val="006D72A2"/>
    <w:rsid w:val="006D72C9"/>
    <w:rsid w:val="006D75B4"/>
    <w:rsid w:val="006D7782"/>
    <w:rsid w:val="006D7A5B"/>
    <w:rsid w:val="006D7ACF"/>
    <w:rsid w:val="006E00EE"/>
    <w:rsid w:val="006E041E"/>
    <w:rsid w:val="006E0860"/>
    <w:rsid w:val="006E09F4"/>
    <w:rsid w:val="006E1230"/>
    <w:rsid w:val="006E1BAB"/>
    <w:rsid w:val="006E2030"/>
    <w:rsid w:val="006E206D"/>
    <w:rsid w:val="006E20F4"/>
    <w:rsid w:val="006E2258"/>
    <w:rsid w:val="006E2CF3"/>
    <w:rsid w:val="006E2D15"/>
    <w:rsid w:val="006E2E1F"/>
    <w:rsid w:val="006E2EC7"/>
    <w:rsid w:val="006E31FA"/>
    <w:rsid w:val="006E3489"/>
    <w:rsid w:val="006E36C0"/>
    <w:rsid w:val="006E3C73"/>
    <w:rsid w:val="006E3EAB"/>
    <w:rsid w:val="006E3FFF"/>
    <w:rsid w:val="006E40C2"/>
    <w:rsid w:val="006E44CF"/>
    <w:rsid w:val="006E52D0"/>
    <w:rsid w:val="006E5459"/>
    <w:rsid w:val="006E5530"/>
    <w:rsid w:val="006E57DA"/>
    <w:rsid w:val="006E5AEC"/>
    <w:rsid w:val="006E5BF0"/>
    <w:rsid w:val="006E5EE5"/>
    <w:rsid w:val="006E6166"/>
    <w:rsid w:val="006E6611"/>
    <w:rsid w:val="006E6870"/>
    <w:rsid w:val="006E6894"/>
    <w:rsid w:val="006E6DC2"/>
    <w:rsid w:val="006E7414"/>
    <w:rsid w:val="006E7666"/>
    <w:rsid w:val="006E7894"/>
    <w:rsid w:val="006E7936"/>
    <w:rsid w:val="006E7A1A"/>
    <w:rsid w:val="006E7B73"/>
    <w:rsid w:val="006E7CB1"/>
    <w:rsid w:val="006E7D4F"/>
    <w:rsid w:val="006E7DDA"/>
    <w:rsid w:val="006E7E85"/>
    <w:rsid w:val="006F0034"/>
    <w:rsid w:val="006F0454"/>
    <w:rsid w:val="006F04D4"/>
    <w:rsid w:val="006F0676"/>
    <w:rsid w:val="006F0755"/>
    <w:rsid w:val="006F09A4"/>
    <w:rsid w:val="006F0FBC"/>
    <w:rsid w:val="006F1659"/>
    <w:rsid w:val="006F1736"/>
    <w:rsid w:val="006F1D23"/>
    <w:rsid w:val="006F1F37"/>
    <w:rsid w:val="006F2040"/>
    <w:rsid w:val="006F2091"/>
    <w:rsid w:val="006F2263"/>
    <w:rsid w:val="006F2582"/>
    <w:rsid w:val="006F25AA"/>
    <w:rsid w:val="006F25DD"/>
    <w:rsid w:val="006F25F2"/>
    <w:rsid w:val="006F268A"/>
    <w:rsid w:val="006F2697"/>
    <w:rsid w:val="006F27C0"/>
    <w:rsid w:val="006F2ACD"/>
    <w:rsid w:val="006F2B54"/>
    <w:rsid w:val="006F2C19"/>
    <w:rsid w:val="006F32F8"/>
    <w:rsid w:val="006F3473"/>
    <w:rsid w:val="006F3729"/>
    <w:rsid w:val="006F378A"/>
    <w:rsid w:val="006F392C"/>
    <w:rsid w:val="006F3B12"/>
    <w:rsid w:val="006F3BBF"/>
    <w:rsid w:val="006F3CC5"/>
    <w:rsid w:val="006F43EE"/>
    <w:rsid w:val="006F453B"/>
    <w:rsid w:val="006F4542"/>
    <w:rsid w:val="006F4582"/>
    <w:rsid w:val="006F5488"/>
    <w:rsid w:val="006F54D2"/>
    <w:rsid w:val="006F5866"/>
    <w:rsid w:val="006F5C5F"/>
    <w:rsid w:val="006F5DA1"/>
    <w:rsid w:val="006F6060"/>
    <w:rsid w:val="006F6073"/>
    <w:rsid w:val="006F61B7"/>
    <w:rsid w:val="006F6610"/>
    <w:rsid w:val="006F6844"/>
    <w:rsid w:val="006F68ED"/>
    <w:rsid w:val="006F69D7"/>
    <w:rsid w:val="006F6A10"/>
    <w:rsid w:val="006F6FD3"/>
    <w:rsid w:val="006F7020"/>
    <w:rsid w:val="006F742E"/>
    <w:rsid w:val="006F774F"/>
    <w:rsid w:val="006F7889"/>
    <w:rsid w:val="006F78A2"/>
    <w:rsid w:val="006F7A88"/>
    <w:rsid w:val="006F7AB8"/>
    <w:rsid w:val="006F7B74"/>
    <w:rsid w:val="006F7DC7"/>
    <w:rsid w:val="006F7DD0"/>
    <w:rsid w:val="00700135"/>
    <w:rsid w:val="007001BC"/>
    <w:rsid w:val="00700C64"/>
    <w:rsid w:val="00701002"/>
    <w:rsid w:val="0070106C"/>
    <w:rsid w:val="007014BE"/>
    <w:rsid w:val="00701767"/>
    <w:rsid w:val="007018B7"/>
    <w:rsid w:val="007018E3"/>
    <w:rsid w:val="00701E29"/>
    <w:rsid w:val="00702772"/>
    <w:rsid w:val="00702C9F"/>
    <w:rsid w:val="00702F9E"/>
    <w:rsid w:val="00703584"/>
    <w:rsid w:val="00704199"/>
    <w:rsid w:val="00704BCE"/>
    <w:rsid w:val="00704E52"/>
    <w:rsid w:val="00705140"/>
    <w:rsid w:val="007051A5"/>
    <w:rsid w:val="00705723"/>
    <w:rsid w:val="00705795"/>
    <w:rsid w:val="0070580D"/>
    <w:rsid w:val="00705A4A"/>
    <w:rsid w:val="00705A8F"/>
    <w:rsid w:val="00705F99"/>
    <w:rsid w:val="00706097"/>
    <w:rsid w:val="00706AC7"/>
    <w:rsid w:val="00706ADF"/>
    <w:rsid w:val="00706AE6"/>
    <w:rsid w:val="00706C56"/>
    <w:rsid w:val="00706D71"/>
    <w:rsid w:val="00707258"/>
    <w:rsid w:val="0070741E"/>
    <w:rsid w:val="00707442"/>
    <w:rsid w:val="00707576"/>
    <w:rsid w:val="00707652"/>
    <w:rsid w:val="007076B9"/>
    <w:rsid w:val="007078BC"/>
    <w:rsid w:val="00707DD2"/>
    <w:rsid w:val="00710235"/>
    <w:rsid w:val="0071024A"/>
    <w:rsid w:val="00710284"/>
    <w:rsid w:val="0071051D"/>
    <w:rsid w:val="007108EE"/>
    <w:rsid w:val="00710957"/>
    <w:rsid w:val="00710B0A"/>
    <w:rsid w:val="00710E74"/>
    <w:rsid w:val="007111E3"/>
    <w:rsid w:val="0071140C"/>
    <w:rsid w:val="007118DF"/>
    <w:rsid w:val="00711C8D"/>
    <w:rsid w:val="00712128"/>
    <w:rsid w:val="00712314"/>
    <w:rsid w:val="00712724"/>
    <w:rsid w:val="007127F4"/>
    <w:rsid w:val="007128E9"/>
    <w:rsid w:val="00712BFC"/>
    <w:rsid w:val="00712D9B"/>
    <w:rsid w:val="00712FB2"/>
    <w:rsid w:val="0071305F"/>
    <w:rsid w:val="0071389E"/>
    <w:rsid w:val="00713A4F"/>
    <w:rsid w:val="00713A5E"/>
    <w:rsid w:val="00713D12"/>
    <w:rsid w:val="00713F31"/>
    <w:rsid w:val="007143E0"/>
    <w:rsid w:val="007145BE"/>
    <w:rsid w:val="007145F6"/>
    <w:rsid w:val="0071477F"/>
    <w:rsid w:val="007147C1"/>
    <w:rsid w:val="007149AE"/>
    <w:rsid w:val="00714B20"/>
    <w:rsid w:val="00714CF2"/>
    <w:rsid w:val="00714D39"/>
    <w:rsid w:val="00714F32"/>
    <w:rsid w:val="0071548B"/>
    <w:rsid w:val="007154D5"/>
    <w:rsid w:val="00715744"/>
    <w:rsid w:val="00715AA3"/>
    <w:rsid w:val="00715E2D"/>
    <w:rsid w:val="00715FE9"/>
    <w:rsid w:val="00716270"/>
    <w:rsid w:val="007163E1"/>
    <w:rsid w:val="00716474"/>
    <w:rsid w:val="0071658C"/>
    <w:rsid w:val="00717597"/>
    <w:rsid w:val="007175C9"/>
    <w:rsid w:val="007175F9"/>
    <w:rsid w:val="00717789"/>
    <w:rsid w:val="00717A43"/>
    <w:rsid w:val="00717BAD"/>
    <w:rsid w:val="00717D37"/>
    <w:rsid w:val="00717DA4"/>
    <w:rsid w:val="00717EFE"/>
    <w:rsid w:val="007200E0"/>
    <w:rsid w:val="007201D1"/>
    <w:rsid w:val="007208C9"/>
    <w:rsid w:val="00720FF2"/>
    <w:rsid w:val="00721225"/>
    <w:rsid w:val="007213F9"/>
    <w:rsid w:val="00721595"/>
    <w:rsid w:val="00721CBE"/>
    <w:rsid w:val="00721EAA"/>
    <w:rsid w:val="00722010"/>
    <w:rsid w:val="00722053"/>
    <w:rsid w:val="00722086"/>
    <w:rsid w:val="00722167"/>
    <w:rsid w:val="00722477"/>
    <w:rsid w:val="0072276B"/>
    <w:rsid w:val="00722A7D"/>
    <w:rsid w:val="00722DE7"/>
    <w:rsid w:val="00722E14"/>
    <w:rsid w:val="0072325F"/>
    <w:rsid w:val="0072339A"/>
    <w:rsid w:val="00723FB5"/>
    <w:rsid w:val="00723FD4"/>
    <w:rsid w:val="007248E2"/>
    <w:rsid w:val="00724EDE"/>
    <w:rsid w:val="007252F6"/>
    <w:rsid w:val="00725E72"/>
    <w:rsid w:val="00725FCB"/>
    <w:rsid w:val="00726048"/>
    <w:rsid w:val="00726172"/>
    <w:rsid w:val="00726519"/>
    <w:rsid w:val="00726636"/>
    <w:rsid w:val="0072677F"/>
    <w:rsid w:val="00726DAA"/>
    <w:rsid w:val="00727294"/>
    <w:rsid w:val="007275CD"/>
    <w:rsid w:val="007276A6"/>
    <w:rsid w:val="007279AA"/>
    <w:rsid w:val="007279E5"/>
    <w:rsid w:val="00727B8B"/>
    <w:rsid w:val="00727BD9"/>
    <w:rsid w:val="00727E0F"/>
    <w:rsid w:val="00727ED8"/>
    <w:rsid w:val="007304B6"/>
    <w:rsid w:val="0073075C"/>
    <w:rsid w:val="00730860"/>
    <w:rsid w:val="007310C3"/>
    <w:rsid w:val="00731105"/>
    <w:rsid w:val="007317A1"/>
    <w:rsid w:val="0073192A"/>
    <w:rsid w:val="00731A45"/>
    <w:rsid w:val="00731B24"/>
    <w:rsid w:val="00731DCB"/>
    <w:rsid w:val="00731E5C"/>
    <w:rsid w:val="00732141"/>
    <w:rsid w:val="007326E5"/>
    <w:rsid w:val="00732729"/>
    <w:rsid w:val="00732A0F"/>
    <w:rsid w:val="007331CF"/>
    <w:rsid w:val="0073322E"/>
    <w:rsid w:val="007332F6"/>
    <w:rsid w:val="00733615"/>
    <w:rsid w:val="0073369D"/>
    <w:rsid w:val="00733A7D"/>
    <w:rsid w:val="00733AFC"/>
    <w:rsid w:val="00733DB0"/>
    <w:rsid w:val="00733E21"/>
    <w:rsid w:val="00733E3F"/>
    <w:rsid w:val="00733EA4"/>
    <w:rsid w:val="00733F7A"/>
    <w:rsid w:val="007348C2"/>
    <w:rsid w:val="00734AD6"/>
    <w:rsid w:val="00734FC2"/>
    <w:rsid w:val="00735132"/>
    <w:rsid w:val="00735800"/>
    <w:rsid w:val="0073585A"/>
    <w:rsid w:val="00735998"/>
    <w:rsid w:val="00735BB0"/>
    <w:rsid w:val="00735E6F"/>
    <w:rsid w:val="00735F34"/>
    <w:rsid w:val="007361A6"/>
    <w:rsid w:val="00736D1A"/>
    <w:rsid w:val="00736E6F"/>
    <w:rsid w:val="00736F7D"/>
    <w:rsid w:val="007370D1"/>
    <w:rsid w:val="007371C5"/>
    <w:rsid w:val="00737BBE"/>
    <w:rsid w:val="0074010A"/>
    <w:rsid w:val="007402E0"/>
    <w:rsid w:val="007405A2"/>
    <w:rsid w:val="0074082B"/>
    <w:rsid w:val="0074092F"/>
    <w:rsid w:val="00740BA9"/>
    <w:rsid w:val="007410EC"/>
    <w:rsid w:val="0074164C"/>
    <w:rsid w:val="0074167B"/>
    <w:rsid w:val="007416C9"/>
    <w:rsid w:val="00741893"/>
    <w:rsid w:val="00741CDC"/>
    <w:rsid w:val="00741D65"/>
    <w:rsid w:val="00741DEA"/>
    <w:rsid w:val="00742457"/>
    <w:rsid w:val="0074254B"/>
    <w:rsid w:val="00742652"/>
    <w:rsid w:val="007427E4"/>
    <w:rsid w:val="00742C68"/>
    <w:rsid w:val="00742E74"/>
    <w:rsid w:val="00743030"/>
    <w:rsid w:val="007435EA"/>
    <w:rsid w:val="00743672"/>
    <w:rsid w:val="007436EA"/>
    <w:rsid w:val="00743B10"/>
    <w:rsid w:val="00743E19"/>
    <w:rsid w:val="00743E5D"/>
    <w:rsid w:val="00743EDF"/>
    <w:rsid w:val="0074414F"/>
    <w:rsid w:val="007441E2"/>
    <w:rsid w:val="00744714"/>
    <w:rsid w:val="007447AE"/>
    <w:rsid w:val="00744A15"/>
    <w:rsid w:val="00744A7E"/>
    <w:rsid w:val="00744CD2"/>
    <w:rsid w:val="00744EB1"/>
    <w:rsid w:val="00744F9F"/>
    <w:rsid w:val="00745255"/>
    <w:rsid w:val="00745C6F"/>
    <w:rsid w:val="00745CF1"/>
    <w:rsid w:val="00745E56"/>
    <w:rsid w:val="007460E9"/>
    <w:rsid w:val="00746123"/>
    <w:rsid w:val="00746183"/>
    <w:rsid w:val="00746582"/>
    <w:rsid w:val="00746599"/>
    <w:rsid w:val="00746A01"/>
    <w:rsid w:val="00746BD7"/>
    <w:rsid w:val="00746FB2"/>
    <w:rsid w:val="00747046"/>
    <w:rsid w:val="0074721F"/>
    <w:rsid w:val="007472D5"/>
    <w:rsid w:val="00747631"/>
    <w:rsid w:val="007479CE"/>
    <w:rsid w:val="00747E30"/>
    <w:rsid w:val="00750374"/>
    <w:rsid w:val="00750408"/>
    <w:rsid w:val="0075073C"/>
    <w:rsid w:val="00750831"/>
    <w:rsid w:val="0075090B"/>
    <w:rsid w:val="0075099F"/>
    <w:rsid w:val="00750C90"/>
    <w:rsid w:val="00750E71"/>
    <w:rsid w:val="0075117C"/>
    <w:rsid w:val="00751438"/>
    <w:rsid w:val="00751599"/>
    <w:rsid w:val="00751AD9"/>
    <w:rsid w:val="00751AEF"/>
    <w:rsid w:val="0075203F"/>
    <w:rsid w:val="007522CE"/>
    <w:rsid w:val="007523AF"/>
    <w:rsid w:val="0075280E"/>
    <w:rsid w:val="00752EC2"/>
    <w:rsid w:val="00752F22"/>
    <w:rsid w:val="007533D7"/>
    <w:rsid w:val="00753551"/>
    <w:rsid w:val="007535F0"/>
    <w:rsid w:val="00753824"/>
    <w:rsid w:val="007539DD"/>
    <w:rsid w:val="00753CC3"/>
    <w:rsid w:val="00753CDE"/>
    <w:rsid w:val="00753D0E"/>
    <w:rsid w:val="0075404F"/>
    <w:rsid w:val="0075406F"/>
    <w:rsid w:val="00754084"/>
    <w:rsid w:val="00754298"/>
    <w:rsid w:val="007542EE"/>
    <w:rsid w:val="00754446"/>
    <w:rsid w:val="007544CD"/>
    <w:rsid w:val="0075495C"/>
    <w:rsid w:val="00754F04"/>
    <w:rsid w:val="007552F7"/>
    <w:rsid w:val="007554CB"/>
    <w:rsid w:val="007560BC"/>
    <w:rsid w:val="0075626B"/>
    <w:rsid w:val="007563AF"/>
    <w:rsid w:val="00756426"/>
    <w:rsid w:val="007565A3"/>
    <w:rsid w:val="007566E0"/>
    <w:rsid w:val="00756960"/>
    <w:rsid w:val="00756BAC"/>
    <w:rsid w:val="00756F02"/>
    <w:rsid w:val="00757126"/>
    <w:rsid w:val="0075713C"/>
    <w:rsid w:val="0075730B"/>
    <w:rsid w:val="00757684"/>
    <w:rsid w:val="00757ECF"/>
    <w:rsid w:val="00757FF9"/>
    <w:rsid w:val="00760084"/>
    <w:rsid w:val="0076018A"/>
    <w:rsid w:val="007603DC"/>
    <w:rsid w:val="007607A2"/>
    <w:rsid w:val="00761925"/>
    <w:rsid w:val="00761C1D"/>
    <w:rsid w:val="00761FFE"/>
    <w:rsid w:val="0076291D"/>
    <w:rsid w:val="00763217"/>
    <w:rsid w:val="00763302"/>
    <w:rsid w:val="0076335D"/>
    <w:rsid w:val="00763E76"/>
    <w:rsid w:val="00763FA9"/>
    <w:rsid w:val="0076445F"/>
    <w:rsid w:val="007648B0"/>
    <w:rsid w:val="00764DEF"/>
    <w:rsid w:val="00765183"/>
    <w:rsid w:val="00765479"/>
    <w:rsid w:val="007659A4"/>
    <w:rsid w:val="00765B7C"/>
    <w:rsid w:val="00765E99"/>
    <w:rsid w:val="00765FE5"/>
    <w:rsid w:val="007665D3"/>
    <w:rsid w:val="007666A3"/>
    <w:rsid w:val="00766A48"/>
    <w:rsid w:val="00766B9B"/>
    <w:rsid w:val="00766D3A"/>
    <w:rsid w:val="00766E30"/>
    <w:rsid w:val="00766F65"/>
    <w:rsid w:val="007671AE"/>
    <w:rsid w:val="007673C2"/>
    <w:rsid w:val="007674ED"/>
    <w:rsid w:val="00767762"/>
    <w:rsid w:val="00767A42"/>
    <w:rsid w:val="00767BDF"/>
    <w:rsid w:val="00767E88"/>
    <w:rsid w:val="0077015D"/>
    <w:rsid w:val="00770608"/>
    <w:rsid w:val="0077061A"/>
    <w:rsid w:val="00770676"/>
    <w:rsid w:val="0077074A"/>
    <w:rsid w:val="00770787"/>
    <w:rsid w:val="007708B3"/>
    <w:rsid w:val="00771080"/>
    <w:rsid w:val="00771A91"/>
    <w:rsid w:val="00771A94"/>
    <w:rsid w:val="00771C0B"/>
    <w:rsid w:val="00771CA6"/>
    <w:rsid w:val="00771CE2"/>
    <w:rsid w:val="00771EB4"/>
    <w:rsid w:val="00771EFF"/>
    <w:rsid w:val="0077203D"/>
    <w:rsid w:val="0077226C"/>
    <w:rsid w:val="007724B9"/>
    <w:rsid w:val="007724DD"/>
    <w:rsid w:val="00772552"/>
    <w:rsid w:val="00772879"/>
    <w:rsid w:val="00772CCF"/>
    <w:rsid w:val="00772E03"/>
    <w:rsid w:val="00773071"/>
    <w:rsid w:val="00773F64"/>
    <w:rsid w:val="00773FE5"/>
    <w:rsid w:val="00774054"/>
    <w:rsid w:val="007744A2"/>
    <w:rsid w:val="007749DC"/>
    <w:rsid w:val="00774F69"/>
    <w:rsid w:val="007751C9"/>
    <w:rsid w:val="00775865"/>
    <w:rsid w:val="00775B26"/>
    <w:rsid w:val="007762DA"/>
    <w:rsid w:val="00776554"/>
    <w:rsid w:val="0077660A"/>
    <w:rsid w:val="0077662B"/>
    <w:rsid w:val="00776CDD"/>
    <w:rsid w:val="00776EC0"/>
    <w:rsid w:val="00777172"/>
    <w:rsid w:val="007772B1"/>
    <w:rsid w:val="0077736A"/>
    <w:rsid w:val="00777BE0"/>
    <w:rsid w:val="00777CE4"/>
    <w:rsid w:val="00777D1D"/>
    <w:rsid w:val="007803F7"/>
    <w:rsid w:val="00780428"/>
    <w:rsid w:val="0078044B"/>
    <w:rsid w:val="00780505"/>
    <w:rsid w:val="00780646"/>
    <w:rsid w:val="007807D0"/>
    <w:rsid w:val="00780D3B"/>
    <w:rsid w:val="00781044"/>
    <w:rsid w:val="00781086"/>
    <w:rsid w:val="0078111D"/>
    <w:rsid w:val="00781196"/>
    <w:rsid w:val="00781624"/>
    <w:rsid w:val="00781675"/>
    <w:rsid w:val="00781815"/>
    <w:rsid w:val="00781C46"/>
    <w:rsid w:val="00781DE3"/>
    <w:rsid w:val="007822B7"/>
    <w:rsid w:val="0078266E"/>
    <w:rsid w:val="00782707"/>
    <w:rsid w:val="00782E6B"/>
    <w:rsid w:val="0078304B"/>
    <w:rsid w:val="00783412"/>
    <w:rsid w:val="0078366A"/>
    <w:rsid w:val="0078369D"/>
    <w:rsid w:val="00783990"/>
    <w:rsid w:val="00783F48"/>
    <w:rsid w:val="00784043"/>
    <w:rsid w:val="00784082"/>
    <w:rsid w:val="007840AF"/>
    <w:rsid w:val="00784376"/>
    <w:rsid w:val="00784407"/>
    <w:rsid w:val="0078468D"/>
    <w:rsid w:val="00784A3F"/>
    <w:rsid w:val="00784AEC"/>
    <w:rsid w:val="00784B01"/>
    <w:rsid w:val="00784B10"/>
    <w:rsid w:val="00784B83"/>
    <w:rsid w:val="00784BCE"/>
    <w:rsid w:val="00784E1E"/>
    <w:rsid w:val="0078508E"/>
    <w:rsid w:val="00785387"/>
    <w:rsid w:val="007854FE"/>
    <w:rsid w:val="00785B2C"/>
    <w:rsid w:val="00785B7C"/>
    <w:rsid w:val="00785FC2"/>
    <w:rsid w:val="00786173"/>
    <w:rsid w:val="00786864"/>
    <w:rsid w:val="00786A87"/>
    <w:rsid w:val="00786B5D"/>
    <w:rsid w:val="0078727D"/>
    <w:rsid w:val="00787342"/>
    <w:rsid w:val="00787712"/>
    <w:rsid w:val="007877DE"/>
    <w:rsid w:val="00787E33"/>
    <w:rsid w:val="00790237"/>
    <w:rsid w:val="0079035E"/>
    <w:rsid w:val="00790454"/>
    <w:rsid w:val="0079072A"/>
    <w:rsid w:val="00790CF7"/>
    <w:rsid w:val="00790DBA"/>
    <w:rsid w:val="00790FEE"/>
    <w:rsid w:val="00791357"/>
    <w:rsid w:val="0079152E"/>
    <w:rsid w:val="00791BF6"/>
    <w:rsid w:val="00791FDE"/>
    <w:rsid w:val="0079206F"/>
    <w:rsid w:val="007920EA"/>
    <w:rsid w:val="0079212D"/>
    <w:rsid w:val="00792293"/>
    <w:rsid w:val="007922B9"/>
    <w:rsid w:val="007923AC"/>
    <w:rsid w:val="007923CF"/>
    <w:rsid w:val="007924A1"/>
    <w:rsid w:val="00792BF8"/>
    <w:rsid w:val="00792C41"/>
    <w:rsid w:val="00792EFD"/>
    <w:rsid w:val="00792F10"/>
    <w:rsid w:val="00793408"/>
    <w:rsid w:val="0079353A"/>
    <w:rsid w:val="00793736"/>
    <w:rsid w:val="007940CE"/>
    <w:rsid w:val="0079423C"/>
    <w:rsid w:val="007946BA"/>
    <w:rsid w:val="007947B2"/>
    <w:rsid w:val="00794AD2"/>
    <w:rsid w:val="00794CB0"/>
    <w:rsid w:val="00794D03"/>
    <w:rsid w:val="007952F9"/>
    <w:rsid w:val="0079532A"/>
    <w:rsid w:val="00795AB8"/>
    <w:rsid w:val="00795BB7"/>
    <w:rsid w:val="00795D07"/>
    <w:rsid w:val="007960D3"/>
    <w:rsid w:val="0079671E"/>
    <w:rsid w:val="00796B64"/>
    <w:rsid w:val="00796CD4"/>
    <w:rsid w:val="007974C4"/>
    <w:rsid w:val="00797570"/>
    <w:rsid w:val="00797A28"/>
    <w:rsid w:val="00797AF9"/>
    <w:rsid w:val="00797EC1"/>
    <w:rsid w:val="007A00E6"/>
    <w:rsid w:val="007A0172"/>
    <w:rsid w:val="007A027F"/>
    <w:rsid w:val="007A0313"/>
    <w:rsid w:val="007A04C6"/>
    <w:rsid w:val="007A073D"/>
    <w:rsid w:val="007A0EFD"/>
    <w:rsid w:val="007A1183"/>
    <w:rsid w:val="007A12D5"/>
    <w:rsid w:val="007A1337"/>
    <w:rsid w:val="007A1488"/>
    <w:rsid w:val="007A185E"/>
    <w:rsid w:val="007A1CF9"/>
    <w:rsid w:val="007A1DF5"/>
    <w:rsid w:val="007A206E"/>
    <w:rsid w:val="007A2235"/>
    <w:rsid w:val="007A2267"/>
    <w:rsid w:val="007A2997"/>
    <w:rsid w:val="007A2D82"/>
    <w:rsid w:val="007A2F8D"/>
    <w:rsid w:val="007A300D"/>
    <w:rsid w:val="007A335E"/>
    <w:rsid w:val="007A3B04"/>
    <w:rsid w:val="007A3D3E"/>
    <w:rsid w:val="007A3F43"/>
    <w:rsid w:val="007A42A2"/>
    <w:rsid w:val="007A4416"/>
    <w:rsid w:val="007A45EC"/>
    <w:rsid w:val="007A45FE"/>
    <w:rsid w:val="007A47E7"/>
    <w:rsid w:val="007A4ADF"/>
    <w:rsid w:val="007A5138"/>
    <w:rsid w:val="007A5C49"/>
    <w:rsid w:val="007A5F3F"/>
    <w:rsid w:val="007A5F95"/>
    <w:rsid w:val="007A635B"/>
    <w:rsid w:val="007A6714"/>
    <w:rsid w:val="007A67A4"/>
    <w:rsid w:val="007A69C5"/>
    <w:rsid w:val="007A6B88"/>
    <w:rsid w:val="007A6C0A"/>
    <w:rsid w:val="007A6C27"/>
    <w:rsid w:val="007A6DE1"/>
    <w:rsid w:val="007A6F00"/>
    <w:rsid w:val="007A7030"/>
    <w:rsid w:val="007A70F7"/>
    <w:rsid w:val="007A739B"/>
    <w:rsid w:val="007A7CE6"/>
    <w:rsid w:val="007A7D04"/>
    <w:rsid w:val="007A7F42"/>
    <w:rsid w:val="007B0099"/>
    <w:rsid w:val="007B00E1"/>
    <w:rsid w:val="007B0910"/>
    <w:rsid w:val="007B0940"/>
    <w:rsid w:val="007B10EC"/>
    <w:rsid w:val="007B129F"/>
    <w:rsid w:val="007B12E9"/>
    <w:rsid w:val="007B135F"/>
    <w:rsid w:val="007B1CA3"/>
    <w:rsid w:val="007B2F2E"/>
    <w:rsid w:val="007B3266"/>
    <w:rsid w:val="007B372A"/>
    <w:rsid w:val="007B3A5B"/>
    <w:rsid w:val="007B3BFB"/>
    <w:rsid w:val="007B3D91"/>
    <w:rsid w:val="007B412F"/>
    <w:rsid w:val="007B431C"/>
    <w:rsid w:val="007B4780"/>
    <w:rsid w:val="007B48F5"/>
    <w:rsid w:val="007B4D3C"/>
    <w:rsid w:val="007B524F"/>
    <w:rsid w:val="007B5CC3"/>
    <w:rsid w:val="007B5DE6"/>
    <w:rsid w:val="007B60E8"/>
    <w:rsid w:val="007B610E"/>
    <w:rsid w:val="007B6237"/>
    <w:rsid w:val="007B6300"/>
    <w:rsid w:val="007B6E22"/>
    <w:rsid w:val="007B7040"/>
    <w:rsid w:val="007B715A"/>
    <w:rsid w:val="007B73AB"/>
    <w:rsid w:val="007B7459"/>
    <w:rsid w:val="007B74F5"/>
    <w:rsid w:val="007B7ED2"/>
    <w:rsid w:val="007B7F09"/>
    <w:rsid w:val="007C05BC"/>
    <w:rsid w:val="007C061C"/>
    <w:rsid w:val="007C0817"/>
    <w:rsid w:val="007C0848"/>
    <w:rsid w:val="007C08F5"/>
    <w:rsid w:val="007C0EF5"/>
    <w:rsid w:val="007C0F3C"/>
    <w:rsid w:val="007C137F"/>
    <w:rsid w:val="007C14F5"/>
    <w:rsid w:val="007C1527"/>
    <w:rsid w:val="007C168D"/>
    <w:rsid w:val="007C1A7F"/>
    <w:rsid w:val="007C1B1A"/>
    <w:rsid w:val="007C1D3A"/>
    <w:rsid w:val="007C21B0"/>
    <w:rsid w:val="007C259F"/>
    <w:rsid w:val="007C26B1"/>
    <w:rsid w:val="007C2A01"/>
    <w:rsid w:val="007C2A77"/>
    <w:rsid w:val="007C2B11"/>
    <w:rsid w:val="007C2C18"/>
    <w:rsid w:val="007C2CD9"/>
    <w:rsid w:val="007C2D5D"/>
    <w:rsid w:val="007C3038"/>
    <w:rsid w:val="007C3335"/>
    <w:rsid w:val="007C33B5"/>
    <w:rsid w:val="007C352C"/>
    <w:rsid w:val="007C35BE"/>
    <w:rsid w:val="007C3615"/>
    <w:rsid w:val="007C3D2E"/>
    <w:rsid w:val="007C3D64"/>
    <w:rsid w:val="007C40EE"/>
    <w:rsid w:val="007C4142"/>
    <w:rsid w:val="007C41EE"/>
    <w:rsid w:val="007C44F5"/>
    <w:rsid w:val="007C46D9"/>
    <w:rsid w:val="007C49D0"/>
    <w:rsid w:val="007C4DE8"/>
    <w:rsid w:val="007C4EFE"/>
    <w:rsid w:val="007C58B1"/>
    <w:rsid w:val="007C59C6"/>
    <w:rsid w:val="007C5F23"/>
    <w:rsid w:val="007C60B2"/>
    <w:rsid w:val="007C62E2"/>
    <w:rsid w:val="007C6702"/>
    <w:rsid w:val="007C674D"/>
    <w:rsid w:val="007C69C9"/>
    <w:rsid w:val="007C6B85"/>
    <w:rsid w:val="007C6F0C"/>
    <w:rsid w:val="007C74A5"/>
    <w:rsid w:val="007C75AD"/>
    <w:rsid w:val="007C75F4"/>
    <w:rsid w:val="007C771C"/>
    <w:rsid w:val="007C7A09"/>
    <w:rsid w:val="007C7A1A"/>
    <w:rsid w:val="007C7AE7"/>
    <w:rsid w:val="007C7EAA"/>
    <w:rsid w:val="007C7F86"/>
    <w:rsid w:val="007D0352"/>
    <w:rsid w:val="007D06F7"/>
    <w:rsid w:val="007D0714"/>
    <w:rsid w:val="007D0836"/>
    <w:rsid w:val="007D0B90"/>
    <w:rsid w:val="007D0E4A"/>
    <w:rsid w:val="007D0F1D"/>
    <w:rsid w:val="007D0F93"/>
    <w:rsid w:val="007D12D0"/>
    <w:rsid w:val="007D1388"/>
    <w:rsid w:val="007D13B9"/>
    <w:rsid w:val="007D142B"/>
    <w:rsid w:val="007D17F4"/>
    <w:rsid w:val="007D187F"/>
    <w:rsid w:val="007D18FD"/>
    <w:rsid w:val="007D1EA3"/>
    <w:rsid w:val="007D203B"/>
    <w:rsid w:val="007D2868"/>
    <w:rsid w:val="007D2920"/>
    <w:rsid w:val="007D2A8D"/>
    <w:rsid w:val="007D2ACF"/>
    <w:rsid w:val="007D2C58"/>
    <w:rsid w:val="007D2D85"/>
    <w:rsid w:val="007D2E4F"/>
    <w:rsid w:val="007D2F98"/>
    <w:rsid w:val="007D2FA3"/>
    <w:rsid w:val="007D31EB"/>
    <w:rsid w:val="007D351A"/>
    <w:rsid w:val="007D3A4A"/>
    <w:rsid w:val="007D3ACB"/>
    <w:rsid w:val="007D3F1E"/>
    <w:rsid w:val="007D49D7"/>
    <w:rsid w:val="007D4AD7"/>
    <w:rsid w:val="007D4F6B"/>
    <w:rsid w:val="007D4FD6"/>
    <w:rsid w:val="007D5056"/>
    <w:rsid w:val="007D5111"/>
    <w:rsid w:val="007D51E5"/>
    <w:rsid w:val="007D5639"/>
    <w:rsid w:val="007D59A1"/>
    <w:rsid w:val="007D5BB5"/>
    <w:rsid w:val="007D5C0B"/>
    <w:rsid w:val="007D5E63"/>
    <w:rsid w:val="007D610B"/>
    <w:rsid w:val="007D62A6"/>
    <w:rsid w:val="007D6804"/>
    <w:rsid w:val="007D74EA"/>
    <w:rsid w:val="007D75B4"/>
    <w:rsid w:val="007D7937"/>
    <w:rsid w:val="007D7D45"/>
    <w:rsid w:val="007D7DE6"/>
    <w:rsid w:val="007D7EF4"/>
    <w:rsid w:val="007E0163"/>
    <w:rsid w:val="007E02F4"/>
    <w:rsid w:val="007E038C"/>
    <w:rsid w:val="007E0468"/>
    <w:rsid w:val="007E09DC"/>
    <w:rsid w:val="007E0F19"/>
    <w:rsid w:val="007E0F7E"/>
    <w:rsid w:val="007E0FF0"/>
    <w:rsid w:val="007E11EF"/>
    <w:rsid w:val="007E1586"/>
    <w:rsid w:val="007E1628"/>
    <w:rsid w:val="007E1BB6"/>
    <w:rsid w:val="007E1D1D"/>
    <w:rsid w:val="007E1DAC"/>
    <w:rsid w:val="007E1FA6"/>
    <w:rsid w:val="007E20AB"/>
    <w:rsid w:val="007E20CC"/>
    <w:rsid w:val="007E2322"/>
    <w:rsid w:val="007E2456"/>
    <w:rsid w:val="007E24A8"/>
    <w:rsid w:val="007E28B5"/>
    <w:rsid w:val="007E295C"/>
    <w:rsid w:val="007E3006"/>
    <w:rsid w:val="007E3885"/>
    <w:rsid w:val="007E39FD"/>
    <w:rsid w:val="007E3A54"/>
    <w:rsid w:val="007E3E0B"/>
    <w:rsid w:val="007E3FCF"/>
    <w:rsid w:val="007E508E"/>
    <w:rsid w:val="007E50A8"/>
    <w:rsid w:val="007E517A"/>
    <w:rsid w:val="007E5438"/>
    <w:rsid w:val="007E577B"/>
    <w:rsid w:val="007E57EA"/>
    <w:rsid w:val="007E5920"/>
    <w:rsid w:val="007E5B47"/>
    <w:rsid w:val="007E5DA1"/>
    <w:rsid w:val="007E5F2E"/>
    <w:rsid w:val="007E60FE"/>
    <w:rsid w:val="007E653B"/>
    <w:rsid w:val="007E6587"/>
    <w:rsid w:val="007E6670"/>
    <w:rsid w:val="007E6920"/>
    <w:rsid w:val="007E6AFD"/>
    <w:rsid w:val="007E6CC0"/>
    <w:rsid w:val="007E6D25"/>
    <w:rsid w:val="007E70B4"/>
    <w:rsid w:val="007E7176"/>
    <w:rsid w:val="007E72B1"/>
    <w:rsid w:val="007E73FB"/>
    <w:rsid w:val="007E76D5"/>
    <w:rsid w:val="007E7AC3"/>
    <w:rsid w:val="007E7CF2"/>
    <w:rsid w:val="007F01D0"/>
    <w:rsid w:val="007F04C6"/>
    <w:rsid w:val="007F0557"/>
    <w:rsid w:val="007F0BAC"/>
    <w:rsid w:val="007F0C49"/>
    <w:rsid w:val="007F1296"/>
    <w:rsid w:val="007F1697"/>
    <w:rsid w:val="007F1A8D"/>
    <w:rsid w:val="007F1D7B"/>
    <w:rsid w:val="007F23FB"/>
    <w:rsid w:val="007F2544"/>
    <w:rsid w:val="007F278C"/>
    <w:rsid w:val="007F287A"/>
    <w:rsid w:val="007F2B38"/>
    <w:rsid w:val="007F2E3F"/>
    <w:rsid w:val="007F33B4"/>
    <w:rsid w:val="007F340B"/>
    <w:rsid w:val="007F39D0"/>
    <w:rsid w:val="007F3B8D"/>
    <w:rsid w:val="007F40D3"/>
    <w:rsid w:val="007F4345"/>
    <w:rsid w:val="007F437A"/>
    <w:rsid w:val="007F43CE"/>
    <w:rsid w:val="007F46C2"/>
    <w:rsid w:val="007F4862"/>
    <w:rsid w:val="007F4C99"/>
    <w:rsid w:val="007F52CF"/>
    <w:rsid w:val="007F600A"/>
    <w:rsid w:val="007F65B5"/>
    <w:rsid w:val="007F68A6"/>
    <w:rsid w:val="007F69C0"/>
    <w:rsid w:val="007F6A66"/>
    <w:rsid w:val="007F6DCA"/>
    <w:rsid w:val="007F6DF9"/>
    <w:rsid w:val="007F7307"/>
    <w:rsid w:val="007F7595"/>
    <w:rsid w:val="007F7829"/>
    <w:rsid w:val="007F78BD"/>
    <w:rsid w:val="007F78C2"/>
    <w:rsid w:val="007F79C7"/>
    <w:rsid w:val="007F7A71"/>
    <w:rsid w:val="007F7A96"/>
    <w:rsid w:val="007F7B6D"/>
    <w:rsid w:val="007F7FED"/>
    <w:rsid w:val="00800FE8"/>
    <w:rsid w:val="008014DB"/>
    <w:rsid w:val="008016BA"/>
    <w:rsid w:val="00801B5A"/>
    <w:rsid w:val="00801F86"/>
    <w:rsid w:val="008021FA"/>
    <w:rsid w:val="00802308"/>
    <w:rsid w:val="00802460"/>
    <w:rsid w:val="0080284E"/>
    <w:rsid w:val="0080294B"/>
    <w:rsid w:val="00802B2D"/>
    <w:rsid w:val="00802DB8"/>
    <w:rsid w:val="008032FD"/>
    <w:rsid w:val="0080346A"/>
    <w:rsid w:val="008034C4"/>
    <w:rsid w:val="0080355B"/>
    <w:rsid w:val="008035C5"/>
    <w:rsid w:val="00803BBC"/>
    <w:rsid w:val="00803C05"/>
    <w:rsid w:val="00803D34"/>
    <w:rsid w:val="00804010"/>
    <w:rsid w:val="00804129"/>
    <w:rsid w:val="00804155"/>
    <w:rsid w:val="00804189"/>
    <w:rsid w:val="00804509"/>
    <w:rsid w:val="00804616"/>
    <w:rsid w:val="00804A1D"/>
    <w:rsid w:val="00804A3E"/>
    <w:rsid w:val="00804C0C"/>
    <w:rsid w:val="00804E2F"/>
    <w:rsid w:val="00804E70"/>
    <w:rsid w:val="008053FC"/>
    <w:rsid w:val="0080540C"/>
    <w:rsid w:val="0080599D"/>
    <w:rsid w:val="00805BA2"/>
    <w:rsid w:val="00805D1D"/>
    <w:rsid w:val="00805DAC"/>
    <w:rsid w:val="0080690D"/>
    <w:rsid w:val="0080703D"/>
    <w:rsid w:val="008071CB"/>
    <w:rsid w:val="008073A4"/>
    <w:rsid w:val="00807A67"/>
    <w:rsid w:val="00807AA6"/>
    <w:rsid w:val="00807C46"/>
    <w:rsid w:val="00810118"/>
    <w:rsid w:val="008104BA"/>
    <w:rsid w:val="00810513"/>
    <w:rsid w:val="0081052B"/>
    <w:rsid w:val="00810A9C"/>
    <w:rsid w:val="00810ADB"/>
    <w:rsid w:val="00810AEE"/>
    <w:rsid w:val="00811285"/>
    <w:rsid w:val="0081145B"/>
    <w:rsid w:val="00811578"/>
    <w:rsid w:val="00811720"/>
    <w:rsid w:val="00811E9C"/>
    <w:rsid w:val="008120B0"/>
    <w:rsid w:val="00812236"/>
    <w:rsid w:val="0081232C"/>
    <w:rsid w:val="00812683"/>
    <w:rsid w:val="008127AF"/>
    <w:rsid w:val="00812B29"/>
    <w:rsid w:val="00812C53"/>
    <w:rsid w:val="008130FD"/>
    <w:rsid w:val="008138D4"/>
    <w:rsid w:val="00813B5F"/>
    <w:rsid w:val="00813DDF"/>
    <w:rsid w:val="00814203"/>
    <w:rsid w:val="0081442E"/>
    <w:rsid w:val="00814831"/>
    <w:rsid w:val="008149D9"/>
    <w:rsid w:val="00815DFB"/>
    <w:rsid w:val="008160CA"/>
    <w:rsid w:val="008161B8"/>
    <w:rsid w:val="008162D4"/>
    <w:rsid w:val="0081659D"/>
    <w:rsid w:val="0081684D"/>
    <w:rsid w:val="00816D3E"/>
    <w:rsid w:val="00816F35"/>
    <w:rsid w:val="00817570"/>
    <w:rsid w:val="00817816"/>
    <w:rsid w:val="00817B41"/>
    <w:rsid w:val="00817BE3"/>
    <w:rsid w:val="008200BF"/>
    <w:rsid w:val="008201D6"/>
    <w:rsid w:val="00820251"/>
    <w:rsid w:val="008204B9"/>
    <w:rsid w:val="00820605"/>
    <w:rsid w:val="0082063A"/>
    <w:rsid w:val="00820DC5"/>
    <w:rsid w:val="00820E7A"/>
    <w:rsid w:val="00820F86"/>
    <w:rsid w:val="00821193"/>
    <w:rsid w:val="008211A8"/>
    <w:rsid w:val="0082135D"/>
    <w:rsid w:val="00821564"/>
    <w:rsid w:val="008216DE"/>
    <w:rsid w:val="008219E7"/>
    <w:rsid w:val="00821A04"/>
    <w:rsid w:val="00821AC1"/>
    <w:rsid w:val="00821BF5"/>
    <w:rsid w:val="00821C27"/>
    <w:rsid w:val="00821D1E"/>
    <w:rsid w:val="008221E9"/>
    <w:rsid w:val="00822275"/>
    <w:rsid w:val="008223F9"/>
    <w:rsid w:val="00822583"/>
    <w:rsid w:val="00822CAA"/>
    <w:rsid w:val="00823470"/>
    <w:rsid w:val="008234AB"/>
    <w:rsid w:val="008234CE"/>
    <w:rsid w:val="00823740"/>
    <w:rsid w:val="00823836"/>
    <w:rsid w:val="00823894"/>
    <w:rsid w:val="00823A91"/>
    <w:rsid w:val="00823BEB"/>
    <w:rsid w:val="00824036"/>
    <w:rsid w:val="00824054"/>
    <w:rsid w:val="0082427E"/>
    <w:rsid w:val="00824A0E"/>
    <w:rsid w:val="00824B94"/>
    <w:rsid w:val="00824CA2"/>
    <w:rsid w:val="0082500D"/>
    <w:rsid w:val="008251F8"/>
    <w:rsid w:val="008258C7"/>
    <w:rsid w:val="00825A44"/>
    <w:rsid w:val="00825AF6"/>
    <w:rsid w:val="00825D5B"/>
    <w:rsid w:val="00825FE6"/>
    <w:rsid w:val="00826234"/>
    <w:rsid w:val="0082667B"/>
    <w:rsid w:val="00826848"/>
    <w:rsid w:val="008268A2"/>
    <w:rsid w:val="008268DC"/>
    <w:rsid w:val="00826D76"/>
    <w:rsid w:val="00826EA8"/>
    <w:rsid w:val="00826FDE"/>
    <w:rsid w:val="0082713F"/>
    <w:rsid w:val="00827A40"/>
    <w:rsid w:val="00827BCC"/>
    <w:rsid w:val="00827F35"/>
    <w:rsid w:val="008301A9"/>
    <w:rsid w:val="008301DD"/>
    <w:rsid w:val="008303BB"/>
    <w:rsid w:val="00830682"/>
    <w:rsid w:val="00830839"/>
    <w:rsid w:val="008308CD"/>
    <w:rsid w:val="008308D5"/>
    <w:rsid w:val="00830A6E"/>
    <w:rsid w:val="00831168"/>
    <w:rsid w:val="008314EB"/>
    <w:rsid w:val="00831814"/>
    <w:rsid w:val="00831B33"/>
    <w:rsid w:val="00832225"/>
    <w:rsid w:val="00832B6D"/>
    <w:rsid w:val="0083306F"/>
    <w:rsid w:val="008336AC"/>
    <w:rsid w:val="00833AE5"/>
    <w:rsid w:val="00833CA3"/>
    <w:rsid w:val="008343B6"/>
    <w:rsid w:val="0083449D"/>
    <w:rsid w:val="008345ED"/>
    <w:rsid w:val="00834ADE"/>
    <w:rsid w:val="00835130"/>
    <w:rsid w:val="0083531B"/>
    <w:rsid w:val="00835885"/>
    <w:rsid w:val="0083590E"/>
    <w:rsid w:val="00835C63"/>
    <w:rsid w:val="00835FBE"/>
    <w:rsid w:val="0083645F"/>
    <w:rsid w:val="00836477"/>
    <w:rsid w:val="00836482"/>
    <w:rsid w:val="008367F7"/>
    <w:rsid w:val="00836B2D"/>
    <w:rsid w:val="00836C6D"/>
    <w:rsid w:val="00837173"/>
    <w:rsid w:val="008372C6"/>
    <w:rsid w:val="008374A9"/>
    <w:rsid w:val="00837691"/>
    <w:rsid w:val="00837E69"/>
    <w:rsid w:val="00840129"/>
    <w:rsid w:val="00840770"/>
    <w:rsid w:val="00841471"/>
    <w:rsid w:val="00841556"/>
    <w:rsid w:val="00841E18"/>
    <w:rsid w:val="0084219C"/>
    <w:rsid w:val="00842243"/>
    <w:rsid w:val="008424A0"/>
    <w:rsid w:val="0084251D"/>
    <w:rsid w:val="00842897"/>
    <w:rsid w:val="00842B9C"/>
    <w:rsid w:val="00842E9A"/>
    <w:rsid w:val="00842EDE"/>
    <w:rsid w:val="00842F2C"/>
    <w:rsid w:val="00842FFB"/>
    <w:rsid w:val="008438D6"/>
    <w:rsid w:val="00843B10"/>
    <w:rsid w:val="00844151"/>
    <w:rsid w:val="00844287"/>
    <w:rsid w:val="008444CA"/>
    <w:rsid w:val="0084453F"/>
    <w:rsid w:val="00844572"/>
    <w:rsid w:val="00844A86"/>
    <w:rsid w:val="00844FBC"/>
    <w:rsid w:val="0084535A"/>
    <w:rsid w:val="00845519"/>
    <w:rsid w:val="00845617"/>
    <w:rsid w:val="008459DD"/>
    <w:rsid w:val="00845A70"/>
    <w:rsid w:val="00845BBE"/>
    <w:rsid w:val="00845D01"/>
    <w:rsid w:val="00845DC6"/>
    <w:rsid w:val="00845FEF"/>
    <w:rsid w:val="00846155"/>
    <w:rsid w:val="00846198"/>
    <w:rsid w:val="0084640F"/>
    <w:rsid w:val="008464BD"/>
    <w:rsid w:val="00846C3F"/>
    <w:rsid w:val="00846CD5"/>
    <w:rsid w:val="0084717B"/>
    <w:rsid w:val="008471EB"/>
    <w:rsid w:val="008474B1"/>
    <w:rsid w:val="0084754C"/>
    <w:rsid w:val="008478A3"/>
    <w:rsid w:val="00847E64"/>
    <w:rsid w:val="00850012"/>
    <w:rsid w:val="00850283"/>
    <w:rsid w:val="008502EF"/>
    <w:rsid w:val="00850913"/>
    <w:rsid w:val="00850B8B"/>
    <w:rsid w:val="00850C7F"/>
    <w:rsid w:val="00851434"/>
    <w:rsid w:val="00851643"/>
    <w:rsid w:val="00851772"/>
    <w:rsid w:val="00851787"/>
    <w:rsid w:val="00851888"/>
    <w:rsid w:val="00851B0D"/>
    <w:rsid w:val="008527E6"/>
    <w:rsid w:val="0085297C"/>
    <w:rsid w:val="0085297F"/>
    <w:rsid w:val="00852A9A"/>
    <w:rsid w:val="00852C1A"/>
    <w:rsid w:val="00852DCD"/>
    <w:rsid w:val="00852E9C"/>
    <w:rsid w:val="00853546"/>
    <w:rsid w:val="00853B79"/>
    <w:rsid w:val="00853E3C"/>
    <w:rsid w:val="0085443E"/>
    <w:rsid w:val="0085449A"/>
    <w:rsid w:val="00854505"/>
    <w:rsid w:val="008545CB"/>
    <w:rsid w:val="00854825"/>
    <w:rsid w:val="008548C1"/>
    <w:rsid w:val="00854B8F"/>
    <w:rsid w:val="00854C22"/>
    <w:rsid w:val="00854FBD"/>
    <w:rsid w:val="0085529A"/>
    <w:rsid w:val="00855416"/>
    <w:rsid w:val="00855624"/>
    <w:rsid w:val="00855BDB"/>
    <w:rsid w:val="00855EB5"/>
    <w:rsid w:val="008560E3"/>
    <w:rsid w:val="00856192"/>
    <w:rsid w:val="00856469"/>
    <w:rsid w:val="008570EF"/>
    <w:rsid w:val="00857199"/>
    <w:rsid w:val="008573D8"/>
    <w:rsid w:val="008578C2"/>
    <w:rsid w:val="008578E1"/>
    <w:rsid w:val="00857BDC"/>
    <w:rsid w:val="0086027A"/>
    <w:rsid w:val="00860562"/>
    <w:rsid w:val="008611DE"/>
    <w:rsid w:val="008615B8"/>
    <w:rsid w:val="008617A8"/>
    <w:rsid w:val="00861B72"/>
    <w:rsid w:val="00861C42"/>
    <w:rsid w:val="00861C50"/>
    <w:rsid w:val="00861FD7"/>
    <w:rsid w:val="008621DA"/>
    <w:rsid w:val="00862402"/>
    <w:rsid w:val="008628B8"/>
    <w:rsid w:val="00862ADF"/>
    <w:rsid w:val="00862FC0"/>
    <w:rsid w:val="00863708"/>
    <w:rsid w:val="0086375B"/>
    <w:rsid w:val="0086385B"/>
    <w:rsid w:val="00863BFE"/>
    <w:rsid w:val="00863C51"/>
    <w:rsid w:val="00863CD2"/>
    <w:rsid w:val="0086437C"/>
    <w:rsid w:val="008643FC"/>
    <w:rsid w:val="008650FE"/>
    <w:rsid w:val="0086544A"/>
    <w:rsid w:val="00865636"/>
    <w:rsid w:val="0086563B"/>
    <w:rsid w:val="0086574F"/>
    <w:rsid w:val="00865C40"/>
    <w:rsid w:val="00865C89"/>
    <w:rsid w:val="00865D59"/>
    <w:rsid w:val="008661FE"/>
    <w:rsid w:val="0086638B"/>
    <w:rsid w:val="008668F4"/>
    <w:rsid w:val="00866A05"/>
    <w:rsid w:val="00866A6B"/>
    <w:rsid w:val="00866D25"/>
    <w:rsid w:val="00866F25"/>
    <w:rsid w:val="008670AD"/>
    <w:rsid w:val="008673E6"/>
    <w:rsid w:val="0086750F"/>
    <w:rsid w:val="0086761C"/>
    <w:rsid w:val="0086777F"/>
    <w:rsid w:val="00867DF7"/>
    <w:rsid w:val="008709A3"/>
    <w:rsid w:val="00870B7E"/>
    <w:rsid w:val="00870DF6"/>
    <w:rsid w:val="00870EFB"/>
    <w:rsid w:val="00871346"/>
    <w:rsid w:val="008717E9"/>
    <w:rsid w:val="00872217"/>
    <w:rsid w:val="008723A1"/>
    <w:rsid w:val="008729A0"/>
    <w:rsid w:val="00872B89"/>
    <w:rsid w:val="00872CAA"/>
    <w:rsid w:val="00872D0F"/>
    <w:rsid w:val="00872EE1"/>
    <w:rsid w:val="00872FA5"/>
    <w:rsid w:val="00872FD7"/>
    <w:rsid w:val="00873350"/>
    <w:rsid w:val="0087338F"/>
    <w:rsid w:val="00873BD1"/>
    <w:rsid w:val="00873D81"/>
    <w:rsid w:val="00874101"/>
    <w:rsid w:val="0087429E"/>
    <w:rsid w:val="008743C1"/>
    <w:rsid w:val="0087479D"/>
    <w:rsid w:val="008747BC"/>
    <w:rsid w:val="0087480F"/>
    <w:rsid w:val="00874BDF"/>
    <w:rsid w:val="00874DEE"/>
    <w:rsid w:val="00874E3E"/>
    <w:rsid w:val="00874F17"/>
    <w:rsid w:val="00875AFA"/>
    <w:rsid w:val="00875BBB"/>
    <w:rsid w:val="00875CB3"/>
    <w:rsid w:val="00875DD0"/>
    <w:rsid w:val="00875E46"/>
    <w:rsid w:val="008760AB"/>
    <w:rsid w:val="00876301"/>
    <w:rsid w:val="008766F5"/>
    <w:rsid w:val="00876810"/>
    <w:rsid w:val="00876F19"/>
    <w:rsid w:val="008770E5"/>
    <w:rsid w:val="0087711A"/>
    <w:rsid w:val="00877126"/>
    <w:rsid w:val="00877395"/>
    <w:rsid w:val="0087786B"/>
    <w:rsid w:val="00877BB1"/>
    <w:rsid w:val="00880075"/>
    <w:rsid w:val="0088019D"/>
    <w:rsid w:val="008807C6"/>
    <w:rsid w:val="008808D8"/>
    <w:rsid w:val="00880AA6"/>
    <w:rsid w:val="00880D93"/>
    <w:rsid w:val="00881194"/>
    <w:rsid w:val="008814EB"/>
    <w:rsid w:val="008817DA"/>
    <w:rsid w:val="0088180B"/>
    <w:rsid w:val="00881CCC"/>
    <w:rsid w:val="00881ECE"/>
    <w:rsid w:val="0088232E"/>
    <w:rsid w:val="00882A59"/>
    <w:rsid w:val="00882C6F"/>
    <w:rsid w:val="00882D99"/>
    <w:rsid w:val="00883150"/>
    <w:rsid w:val="00883285"/>
    <w:rsid w:val="008838F0"/>
    <w:rsid w:val="008839B4"/>
    <w:rsid w:val="008841BC"/>
    <w:rsid w:val="008849C3"/>
    <w:rsid w:val="00884C48"/>
    <w:rsid w:val="00884F36"/>
    <w:rsid w:val="008856F2"/>
    <w:rsid w:val="00885B63"/>
    <w:rsid w:val="00885F4C"/>
    <w:rsid w:val="00886AD3"/>
    <w:rsid w:val="00887321"/>
    <w:rsid w:val="008873F8"/>
    <w:rsid w:val="0088746A"/>
    <w:rsid w:val="00887690"/>
    <w:rsid w:val="00887793"/>
    <w:rsid w:val="008879B1"/>
    <w:rsid w:val="00887A6D"/>
    <w:rsid w:val="00887ED5"/>
    <w:rsid w:val="00890196"/>
    <w:rsid w:val="0089058A"/>
    <w:rsid w:val="00890B01"/>
    <w:rsid w:val="00890B4D"/>
    <w:rsid w:val="00890CED"/>
    <w:rsid w:val="00890D0D"/>
    <w:rsid w:val="00890F57"/>
    <w:rsid w:val="0089167A"/>
    <w:rsid w:val="00891740"/>
    <w:rsid w:val="00891755"/>
    <w:rsid w:val="00891833"/>
    <w:rsid w:val="00891A1F"/>
    <w:rsid w:val="00891C34"/>
    <w:rsid w:val="00891E63"/>
    <w:rsid w:val="0089218F"/>
    <w:rsid w:val="00892719"/>
    <w:rsid w:val="008927A6"/>
    <w:rsid w:val="00892809"/>
    <w:rsid w:val="0089289E"/>
    <w:rsid w:val="00892B86"/>
    <w:rsid w:val="00892F5C"/>
    <w:rsid w:val="00893098"/>
    <w:rsid w:val="00893332"/>
    <w:rsid w:val="008933AC"/>
    <w:rsid w:val="0089340C"/>
    <w:rsid w:val="008935AC"/>
    <w:rsid w:val="00893B94"/>
    <w:rsid w:val="00893DFD"/>
    <w:rsid w:val="00893FE8"/>
    <w:rsid w:val="00894380"/>
    <w:rsid w:val="00894435"/>
    <w:rsid w:val="008946F6"/>
    <w:rsid w:val="008948E6"/>
    <w:rsid w:val="00894993"/>
    <w:rsid w:val="00894ACA"/>
    <w:rsid w:val="00895037"/>
    <w:rsid w:val="00895568"/>
    <w:rsid w:val="00895717"/>
    <w:rsid w:val="00895D3F"/>
    <w:rsid w:val="00895DC9"/>
    <w:rsid w:val="00895E7F"/>
    <w:rsid w:val="00895F2C"/>
    <w:rsid w:val="00896651"/>
    <w:rsid w:val="00896A6F"/>
    <w:rsid w:val="0089720D"/>
    <w:rsid w:val="00897269"/>
    <w:rsid w:val="00897492"/>
    <w:rsid w:val="008977B8"/>
    <w:rsid w:val="00897AB7"/>
    <w:rsid w:val="00897C7F"/>
    <w:rsid w:val="00897E96"/>
    <w:rsid w:val="008A016D"/>
    <w:rsid w:val="008A020E"/>
    <w:rsid w:val="008A032D"/>
    <w:rsid w:val="008A0419"/>
    <w:rsid w:val="008A0627"/>
    <w:rsid w:val="008A070A"/>
    <w:rsid w:val="008A0B8C"/>
    <w:rsid w:val="008A0E61"/>
    <w:rsid w:val="008A111B"/>
    <w:rsid w:val="008A11B6"/>
    <w:rsid w:val="008A1456"/>
    <w:rsid w:val="008A1E38"/>
    <w:rsid w:val="008A20AF"/>
    <w:rsid w:val="008A22D5"/>
    <w:rsid w:val="008A257F"/>
    <w:rsid w:val="008A282C"/>
    <w:rsid w:val="008A29FB"/>
    <w:rsid w:val="008A2D39"/>
    <w:rsid w:val="008A2D98"/>
    <w:rsid w:val="008A2E6C"/>
    <w:rsid w:val="008A2FA3"/>
    <w:rsid w:val="008A3352"/>
    <w:rsid w:val="008A3683"/>
    <w:rsid w:val="008A3AB5"/>
    <w:rsid w:val="008A4239"/>
    <w:rsid w:val="008A4797"/>
    <w:rsid w:val="008A4A34"/>
    <w:rsid w:val="008A4CDD"/>
    <w:rsid w:val="008A502C"/>
    <w:rsid w:val="008A51B1"/>
    <w:rsid w:val="008A51C1"/>
    <w:rsid w:val="008A5479"/>
    <w:rsid w:val="008A576C"/>
    <w:rsid w:val="008A5BE6"/>
    <w:rsid w:val="008A5DD1"/>
    <w:rsid w:val="008A5E89"/>
    <w:rsid w:val="008A6773"/>
    <w:rsid w:val="008A6B65"/>
    <w:rsid w:val="008A777C"/>
    <w:rsid w:val="008A77C5"/>
    <w:rsid w:val="008A787F"/>
    <w:rsid w:val="008A79F7"/>
    <w:rsid w:val="008A7CB5"/>
    <w:rsid w:val="008A7ED0"/>
    <w:rsid w:val="008B0135"/>
    <w:rsid w:val="008B0270"/>
    <w:rsid w:val="008B05D0"/>
    <w:rsid w:val="008B066E"/>
    <w:rsid w:val="008B0868"/>
    <w:rsid w:val="008B1213"/>
    <w:rsid w:val="008B13DB"/>
    <w:rsid w:val="008B14B2"/>
    <w:rsid w:val="008B199C"/>
    <w:rsid w:val="008B1AC0"/>
    <w:rsid w:val="008B1D59"/>
    <w:rsid w:val="008B1E8B"/>
    <w:rsid w:val="008B21F4"/>
    <w:rsid w:val="008B222E"/>
    <w:rsid w:val="008B2445"/>
    <w:rsid w:val="008B2491"/>
    <w:rsid w:val="008B25FC"/>
    <w:rsid w:val="008B26CE"/>
    <w:rsid w:val="008B2711"/>
    <w:rsid w:val="008B307D"/>
    <w:rsid w:val="008B3550"/>
    <w:rsid w:val="008B3A2E"/>
    <w:rsid w:val="008B3CCD"/>
    <w:rsid w:val="008B3E53"/>
    <w:rsid w:val="008B3F89"/>
    <w:rsid w:val="008B4F77"/>
    <w:rsid w:val="008B55D3"/>
    <w:rsid w:val="008B598D"/>
    <w:rsid w:val="008B60EE"/>
    <w:rsid w:val="008B6851"/>
    <w:rsid w:val="008B747E"/>
    <w:rsid w:val="008B7589"/>
    <w:rsid w:val="008B7595"/>
    <w:rsid w:val="008B772D"/>
    <w:rsid w:val="008B7E27"/>
    <w:rsid w:val="008B7E34"/>
    <w:rsid w:val="008C0255"/>
    <w:rsid w:val="008C03B8"/>
    <w:rsid w:val="008C0885"/>
    <w:rsid w:val="008C0B4F"/>
    <w:rsid w:val="008C0EE4"/>
    <w:rsid w:val="008C0F7D"/>
    <w:rsid w:val="008C1533"/>
    <w:rsid w:val="008C188F"/>
    <w:rsid w:val="008C1EA3"/>
    <w:rsid w:val="008C2205"/>
    <w:rsid w:val="008C2209"/>
    <w:rsid w:val="008C2300"/>
    <w:rsid w:val="008C2595"/>
    <w:rsid w:val="008C2779"/>
    <w:rsid w:val="008C27C7"/>
    <w:rsid w:val="008C27E2"/>
    <w:rsid w:val="008C288C"/>
    <w:rsid w:val="008C2A69"/>
    <w:rsid w:val="008C2AC4"/>
    <w:rsid w:val="008C2C4D"/>
    <w:rsid w:val="008C2CA4"/>
    <w:rsid w:val="008C2E2E"/>
    <w:rsid w:val="008C2FBF"/>
    <w:rsid w:val="008C31A0"/>
    <w:rsid w:val="008C330A"/>
    <w:rsid w:val="008C3360"/>
    <w:rsid w:val="008C3A9C"/>
    <w:rsid w:val="008C3FB9"/>
    <w:rsid w:val="008C40BB"/>
    <w:rsid w:val="008C4B59"/>
    <w:rsid w:val="008C4D33"/>
    <w:rsid w:val="008C50E1"/>
    <w:rsid w:val="008C52E8"/>
    <w:rsid w:val="008C5CD0"/>
    <w:rsid w:val="008C5D8F"/>
    <w:rsid w:val="008C5E20"/>
    <w:rsid w:val="008C60E1"/>
    <w:rsid w:val="008C6224"/>
    <w:rsid w:val="008C63EC"/>
    <w:rsid w:val="008C6612"/>
    <w:rsid w:val="008C6806"/>
    <w:rsid w:val="008C68D7"/>
    <w:rsid w:val="008C6B90"/>
    <w:rsid w:val="008C6EC4"/>
    <w:rsid w:val="008C767E"/>
    <w:rsid w:val="008C7949"/>
    <w:rsid w:val="008C7D2E"/>
    <w:rsid w:val="008C7E6C"/>
    <w:rsid w:val="008C7F8B"/>
    <w:rsid w:val="008C7FDC"/>
    <w:rsid w:val="008D019E"/>
    <w:rsid w:val="008D034A"/>
    <w:rsid w:val="008D0628"/>
    <w:rsid w:val="008D0F9D"/>
    <w:rsid w:val="008D1350"/>
    <w:rsid w:val="008D1966"/>
    <w:rsid w:val="008D19EF"/>
    <w:rsid w:val="008D1A33"/>
    <w:rsid w:val="008D1B73"/>
    <w:rsid w:val="008D1ED5"/>
    <w:rsid w:val="008D1F6B"/>
    <w:rsid w:val="008D202E"/>
    <w:rsid w:val="008D2295"/>
    <w:rsid w:val="008D2422"/>
    <w:rsid w:val="008D2738"/>
    <w:rsid w:val="008D28DD"/>
    <w:rsid w:val="008D29F0"/>
    <w:rsid w:val="008D2C15"/>
    <w:rsid w:val="008D2E0B"/>
    <w:rsid w:val="008D32C3"/>
    <w:rsid w:val="008D34CB"/>
    <w:rsid w:val="008D355F"/>
    <w:rsid w:val="008D3935"/>
    <w:rsid w:val="008D3E2C"/>
    <w:rsid w:val="008D42B4"/>
    <w:rsid w:val="008D4359"/>
    <w:rsid w:val="008D48CD"/>
    <w:rsid w:val="008D4948"/>
    <w:rsid w:val="008D4D53"/>
    <w:rsid w:val="008D4ECA"/>
    <w:rsid w:val="008D5176"/>
    <w:rsid w:val="008D51C4"/>
    <w:rsid w:val="008D5220"/>
    <w:rsid w:val="008D52BD"/>
    <w:rsid w:val="008D5348"/>
    <w:rsid w:val="008D53BC"/>
    <w:rsid w:val="008D54C0"/>
    <w:rsid w:val="008D579E"/>
    <w:rsid w:val="008D5849"/>
    <w:rsid w:val="008D59D4"/>
    <w:rsid w:val="008D5A4D"/>
    <w:rsid w:val="008D5E94"/>
    <w:rsid w:val="008D61EA"/>
    <w:rsid w:val="008D6BB8"/>
    <w:rsid w:val="008D6CD9"/>
    <w:rsid w:val="008D70A5"/>
    <w:rsid w:val="008D720B"/>
    <w:rsid w:val="008D7351"/>
    <w:rsid w:val="008D7495"/>
    <w:rsid w:val="008D774A"/>
    <w:rsid w:val="008D7A5B"/>
    <w:rsid w:val="008D7DE7"/>
    <w:rsid w:val="008E028B"/>
    <w:rsid w:val="008E0316"/>
    <w:rsid w:val="008E0911"/>
    <w:rsid w:val="008E0A19"/>
    <w:rsid w:val="008E0CFD"/>
    <w:rsid w:val="008E1265"/>
    <w:rsid w:val="008E139F"/>
    <w:rsid w:val="008E1547"/>
    <w:rsid w:val="008E1644"/>
    <w:rsid w:val="008E1AAD"/>
    <w:rsid w:val="008E1D72"/>
    <w:rsid w:val="008E1D93"/>
    <w:rsid w:val="008E1F12"/>
    <w:rsid w:val="008E2149"/>
    <w:rsid w:val="008E2545"/>
    <w:rsid w:val="008E2EB9"/>
    <w:rsid w:val="008E3307"/>
    <w:rsid w:val="008E33BB"/>
    <w:rsid w:val="008E3401"/>
    <w:rsid w:val="008E3483"/>
    <w:rsid w:val="008E3714"/>
    <w:rsid w:val="008E3970"/>
    <w:rsid w:val="008E3B54"/>
    <w:rsid w:val="008E3BE4"/>
    <w:rsid w:val="008E3C19"/>
    <w:rsid w:val="008E3D15"/>
    <w:rsid w:val="008E3F9B"/>
    <w:rsid w:val="008E46AB"/>
    <w:rsid w:val="008E49A1"/>
    <w:rsid w:val="008E49D5"/>
    <w:rsid w:val="008E4BC7"/>
    <w:rsid w:val="008E4BCB"/>
    <w:rsid w:val="008E4DF1"/>
    <w:rsid w:val="008E52D1"/>
    <w:rsid w:val="008E547F"/>
    <w:rsid w:val="008E5595"/>
    <w:rsid w:val="008E56FD"/>
    <w:rsid w:val="008E5F30"/>
    <w:rsid w:val="008E624A"/>
    <w:rsid w:val="008E6317"/>
    <w:rsid w:val="008E6EC8"/>
    <w:rsid w:val="008E70FF"/>
    <w:rsid w:val="008E7A1F"/>
    <w:rsid w:val="008F0185"/>
    <w:rsid w:val="008F0589"/>
    <w:rsid w:val="008F05D4"/>
    <w:rsid w:val="008F07D1"/>
    <w:rsid w:val="008F08A5"/>
    <w:rsid w:val="008F0A8B"/>
    <w:rsid w:val="008F0F8E"/>
    <w:rsid w:val="008F105A"/>
    <w:rsid w:val="008F10BB"/>
    <w:rsid w:val="008F1274"/>
    <w:rsid w:val="008F12DD"/>
    <w:rsid w:val="008F138A"/>
    <w:rsid w:val="008F142C"/>
    <w:rsid w:val="008F14F1"/>
    <w:rsid w:val="008F1554"/>
    <w:rsid w:val="008F1734"/>
    <w:rsid w:val="008F1884"/>
    <w:rsid w:val="008F1931"/>
    <w:rsid w:val="008F19EB"/>
    <w:rsid w:val="008F1AAA"/>
    <w:rsid w:val="008F1AE2"/>
    <w:rsid w:val="008F24D2"/>
    <w:rsid w:val="008F26B5"/>
    <w:rsid w:val="008F2763"/>
    <w:rsid w:val="008F27A0"/>
    <w:rsid w:val="008F29C1"/>
    <w:rsid w:val="008F2A3A"/>
    <w:rsid w:val="008F2B12"/>
    <w:rsid w:val="008F2CA7"/>
    <w:rsid w:val="008F2D38"/>
    <w:rsid w:val="008F30C2"/>
    <w:rsid w:val="008F32A4"/>
    <w:rsid w:val="008F3C58"/>
    <w:rsid w:val="008F41C8"/>
    <w:rsid w:val="008F4630"/>
    <w:rsid w:val="008F4784"/>
    <w:rsid w:val="008F4933"/>
    <w:rsid w:val="008F4BDA"/>
    <w:rsid w:val="008F4E04"/>
    <w:rsid w:val="008F4E8C"/>
    <w:rsid w:val="008F536F"/>
    <w:rsid w:val="008F54EA"/>
    <w:rsid w:val="008F5666"/>
    <w:rsid w:val="008F5AD1"/>
    <w:rsid w:val="008F5E16"/>
    <w:rsid w:val="008F5F45"/>
    <w:rsid w:val="008F60BB"/>
    <w:rsid w:val="008F61A8"/>
    <w:rsid w:val="008F67B0"/>
    <w:rsid w:val="008F685D"/>
    <w:rsid w:val="008F6C69"/>
    <w:rsid w:val="008F72BC"/>
    <w:rsid w:val="008F76CF"/>
    <w:rsid w:val="008F7B60"/>
    <w:rsid w:val="008F7F46"/>
    <w:rsid w:val="00900577"/>
    <w:rsid w:val="009005CE"/>
    <w:rsid w:val="009006F3"/>
    <w:rsid w:val="009009A1"/>
    <w:rsid w:val="00900E08"/>
    <w:rsid w:val="00901135"/>
    <w:rsid w:val="009017E0"/>
    <w:rsid w:val="00901823"/>
    <w:rsid w:val="0090190B"/>
    <w:rsid w:val="00901FA5"/>
    <w:rsid w:val="0090204C"/>
    <w:rsid w:val="009021B7"/>
    <w:rsid w:val="0090223C"/>
    <w:rsid w:val="00902657"/>
    <w:rsid w:val="00902746"/>
    <w:rsid w:val="00902803"/>
    <w:rsid w:val="00902B2D"/>
    <w:rsid w:val="00902BFD"/>
    <w:rsid w:val="00902EB4"/>
    <w:rsid w:val="009035D1"/>
    <w:rsid w:val="00903832"/>
    <w:rsid w:val="00903BD4"/>
    <w:rsid w:val="0090408A"/>
    <w:rsid w:val="009044AA"/>
    <w:rsid w:val="009044D4"/>
    <w:rsid w:val="00904559"/>
    <w:rsid w:val="00904918"/>
    <w:rsid w:val="0090498B"/>
    <w:rsid w:val="00904CD6"/>
    <w:rsid w:val="00904D98"/>
    <w:rsid w:val="00904E0C"/>
    <w:rsid w:val="00904F74"/>
    <w:rsid w:val="0090539D"/>
    <w:rsid w:val="00905503"/>
    <w:rsid w:val="00905768"/>
    <w:rsid w:val="009057BA"/>
    <w:rsid w:val="00905862"/>
    <w:rsid w:val="00905F11"/>
    <w:rsid w:val="009060B8"/>
    <w:rsid w:val="00906AB3"/>
    <w:rsid w:val="00906C60"/>
    <w:rsid w:val="00906E77"/>
    <w:rsid w:val="00907286"/>
    <w:rsid w:val="0090736B"/>
    <w:rsid w:val="00907391"/>
    <w:rsid w:val="0090740A"/>
    <w:rsid w:val="00907658"/>
    <w:rsid w:val="00907848"/>
    <w:rsid w:val="009079A9"/>
    <w:rsid w:val="00907AD1"/>
    <w:rsid w:val="00907CAB"/>
    <w:rsid w:val="00907F12"/>
    <w:rsid w:val="00910336"/>
    <w:rsid w:val="009107AC"/>
    <w:rsid w:val="00910810"/>
    <w:rsid w:val="00910DC1"/>
    <w:rsid w:val="00910DE4"/>
    <w:rsid w:val="0091115E"/>
    <w:rsid w:val="00911435"/>
    <w:rsid w:val="009114E9"/>
    <w:rsid w:val="009118F2"/>
    <w:rsid w:val="009119B0"/>
    <w:rsid w:val="00912297"/>
    <w:rsid w:val="009127BF"/>
    <w:rsid w:val="00912AC3"/>
    <w:rsid w:val="00912DD5"/>
    <w:rsid w:val="0091323B"/>
    <w:rsid w:val="009134E3"/>
    <w:rsid w:val="00913744"/>
    <w:rsid w:val="009137EA"/>
    <w:rsid w:val="00913D8D"/>
    <w:rsid w:val="00913F22"/>
    <w:rsid w:val="00913F97"/>
    <w:rsid w:val="00913FFF"/>
    <w:rsid w:val="00914275"/>
    <w:rsid w:val="00914621"/>
    <w:rsid w:val="0091477A"/>
    <w:rsid w:val="009147BF"/>
    <w:rsid w:val="0091481D"/>
    <w:rsid w:val="00914ECC"/>
    <w:rsid w:val="00915273"/>
    <w:rsid w:val="009153E0"/>
    <w:rsid w:val="0091547B"/>
    <w:rsid w:val="00915724"/>
    <w:rsid w:val="00916069"/>
    <w:rsid w:val="009161FA"/>
    <w:rsid w:val="00916656"/>
    <w:rsid w:val="009167D5"/>
    <w:rsid w:val="009167E6"/>
    <w:rsid w:val="00916AEF"/>
    <w:rsid w:val="00916BB1"/>
    <w:rsid w:val="00916F0A"/>
    <w:rsid w:val="00916F77"/>
    <w:rsid w:val="00917165"/>
    <w:rsid w:val="00917696"/>
    <w:rsid w:val="00917B4E"/>
    <w:rsid w:val="00917D13"/>
    <w:rsid w:val="009202A5"/>
    <w:rsid w:val="0092038B"/>
    <w:rsid w:val="009216A7"/>
    <w:rsid w:val="00921DB2"/>
    <w:rsid w:val="00921DF4"/>
    <w:rsid w:val="0092207D"/>
    <w:rsid w:val="009221AD"/>
    <w:rsid w:val="00922459"/>
    <w:rsid w:val="00922887"/>
    <w:rsid w:val="00922973"/>
    <w:rsid w:val="00922AA9"/>
    <w:rsid w:val="00922F06"/>
    <w:rsid w:val="00923623"/>
    <w:rsid w:val="0092377F"/>
    <w:rsid w:val="00923827"/>
    <w:rsid w:val="00923CA7"/>
    <w:rsid w:val="00923FBF"/>
    <w:rsid w:val="0092433B"/>
    <w:rsid w:val="00924789"/>
    <w:rsid w:val="00924CFC"/>
    <w:rsid w:val="009250F5"/>
    <w:rsid w:val="00925110"/>
    <w:rsid w:val="009251BA"/>
    <w:rsid w:val="009252EE"/>
    <w:rsid w:val="009253EC"/>
    <w:rsid w:val="00925E44"/>
    <w:rsid w:val="009261D4"/>
    <w:rsid w:val="0092637A"/>
    <w:rsid w:val="00926401"/>
    <w:rsid w:val="00926955"/>
    <w:rsid w:val="0092739F"/>
    <w:rsid w:val="00927817"/>
    <w:rsid w:val="0092781F"/>
    <w:rsid w:val="00927869"/>
    <w:rsid w:val="009279D2"/>
    <w:rsid w:val="0093007C"/>
    <w:rsid w:val="0093016F"/>
    <w:rsid w:val="00930388"/>
    <w:rsid w:val="00930549"/>
    <w:rsid w:val="00930DBA"/>
    <w:rsid w:val="00930DF7"/>
    <w:rsid w:val="00930F17"/>
    <w:rsid w:val="00931BC8"/>
    <w:rsid w:val="00931C72"/>
    <w:rsid w:val="00931F0A"/>
    <w:rsid w:val="0093232B"/>
    <w:rsid w:val="009323D9"/>
    <w:rsid w:val="009327E6"/>
    <w:rsid w:val="0093295C"/>
    <w:rsid w:val="009329C6"/>
    <w:rsid w:val="00932A1B"/>
    <w:rsid w:val="00932C1D"/>
    <w:rsid w:val="00932EAD"/>
    <w:rsid w:val="009330F9"/>
    <w:rsid w:val="009331B9"/>
    <w:rsid w:val="0093330A"/>
    <w:rsid w:val="009333E8"/>
    <w:rsid w:val="009334C3"/>
    <w:rsid w:val="00933689"/>
    <w:rsid w:val="00933BAB"/>
    <w:rsid w:val="00933D1A"/>
    <w:rsid w:val="00934215"/>
    <w:rsid w:val="00934660"/>
    <w:rsid w:val="0093470E"/>
    <w:rsid w:val="00934ADD"/>
    <w:rsid w:val="00934EA4"/>
    <w:rsid w:val="00934F95"/>
    <w:rsid w:val="00935108"/>
    <w:rsid w:val="009351C6"/>
    <w:rsid w:val="009355F3"/>
    <w:rsid w:val="00935AE2"/>
    <w:rsid w:val="00935E74"/>
    <w:rsid w:val="0093619A"/>
    <w:rsid w:val="00936867"/>
    <w:rsid w:val="00936919"/>
    <w:rsid w:val="00936B69"/>
    <w:rsid w:val="00937221"/>
    <w:rsid w:val="00937D90"/>
    <w:rsid w:val="00937F0E"/>
    <w:rsid w:val="00940219"/>
    <w:rsid w:val="00941312"/>
    <w:rsid w:val="009413D2"/>
    <w:rsid w:val="0094141A"/>
    <w:rsid w:val="0094149E"/>
    <w:rsid w:val="0094156C"/>
    <w:rsid w:val="009416D0"/>
    <w:rsid w:val="00941AE7"/>
    <w:rsid w:val="00941B15"/>
    <w:rsid w:val="00941E48"/>
    <w:rsid w:val="009421C5"/>
    <w:rsid w:val="009421F7"/>
    <w:rsid w:val="009426A2"/>
    <w:rsid w:val="0094279C"/>
    <w:rsid w:val="00942955"/>
    <w:rsid w:val="00942968"/>
    <w:rsid w:val="00942A9E"/>
    <w:rsid w:val="00942AD3"/>
    <w:rsid w:val="00942B97"/>
    <w:rsid w:val="00942CC5"/>
    <w:rsid w:val="00942EB1"/>
    <w:rsid w:val="00942F00"/>
    <w:rsid w:val="00942F5F"/>
    <w:rsid w:val="00942FC7"/>
    <w:rsid w:val="00943170"/>
    <w:rsid w:val="00943BA3"/>
    <w:rsid w:val="00943C15"/>
    <w:rsid w:val="00943E29"/>
    <w:rsid w:val="00944D97"/>
    <w:rsid w:val="0094566B"/>
    <w:rsid w:val="00945A40"/>
    <w:rsid w:val="00945F89"/>
    <w:rsid w:val="009460D0"/>
    <w:rsid w:val="009460ED"/>
    <w:rsid w:val="009462EA"/>
    <w:rsid w:val="009468D0"/>
    <w:rsid w:val="00946A54"/>
    <w:rsid w:val="00947187"/>
    <w:rsid w:val="009477F5"/>
    <w:rsid w:val="0094791B"/>
    <w:rsid w:val="0094792B"/>
    <w:rsid w:val="009479FB"/>
    <w:rsid w:val="00947DF7"/>
    <w:rsid w:val="00947E5E"/>
    <w:rsid w:val="009500E4"/>
    <w:rsid w:val="00950299"/>
    <w:rsid w:val="0095073C"/>
    <w:rsid w:val="00950761"/>
    <w:rsid w:val="009509C1"/>
    <w:rsid w:val="00950CD2"/>
    <w:rsid w:val="00950F47"/>
    <w:rsid w:val="009513AC"/>
    <w:rsid w:val="00951A1E"/>
    <w:rsid w:val="00951F15"/>
    <w:rsid w:val="009525E0"/>
    <w:rsid w:val="0095265C"/>
    <w:rsid w:val="009535A5"/>
    <w:rsid w:val="009538F2"/>
    <w:rsid w:val="009539B4"/>
    <w:rsid w:val="00953A1A"/>
    <w:rsid w:val="00953AE7"/>
    <w:rsid w:val="00953D94"/>
    <w:rsid w:val="009540DD"/>
    <w:rsid w:val="009542D9"/>
    <w:rsid w:val="00954464"/>
    <w:rsid w:val="00954757"/>
    <w:rsid w:val="009547BB"/>
    <w:rsid w:val="009549CD"/>
    <w:rsid w:val="00954B8C"/>
    <w:rsid w:val="00954CC4"/>
    <w:rsid w:val="00954FC4"/>
    <w:rsid w:val="00955505"/>
    <w:rsid w:val="0095568A"/>
    <w:rsid w:val="00955853"/>
    <w:rsid w:val="00955C07"/>
    <w:rsid w:val="00955C90"/>
    <w:rsid w:val="00955F94"/>
    <w:rsid w:val="009563F2"/>
    <w:rsid w:val="009565E4"/>
    <w:rsid w:val="00956615"/>
    <w:rsid w:val="009567C7"/>
    <w:rsid w:val="009569D2"/>
    <w:rsid w:val="00956AA3"/>
    <w:rsid w:val="00956B8A"/>
    <w:rsid w:val="00956E5F"/>
    <w:rsid w:val="00957087"/>
    <w:rsid w:val="0095721C"/>
    <w:rsid w:val="0095722D"/>
    <w:rsid w:val="00957257"/>
    <w:rsid w:val="00957454"/>
    <w:rsid w:val="009574BE"/>
    <w:rsid w:val="009575AF"/>
    <w:rsid w:val="009577F7"/>
    <w:rsid w:val="0095796F"/>
    <w:rsid w:val="00957CF5"/>
    <w:rsid w:val="009605CB"/>
    <w:rsid w:val="00960982"/>
    <w:rsid w:val="009609A7"/>
    <w:rsid w:val="00960EE8"/>
    <w:rsid w:val="00960F10"/>
    <w:rsid w:val="00960FBC"/>
    <w:rsid w:val="00960FC6"/>
    <w:rsid w:val="00961167"/>
    <w:rsid w:val="009616AB"/>
    <w:rsid w:val="0096174C"/>
    <w:rsid w:val="00961E87"/>
    <w:rsid w:val="009624F8"/>
    <w:rsid w:val="009625E7"/>
    <w:rsid w:val="009629D7"/>
    <w:rsid w:val="00962A9E"/>
    <w:rsid w:val="00962ABE"/>
    <w:rsid w:val="00962AFC"/>
    <w:rsid w:val="00962B8A"/>
    <w:rsid w:val="00962CD5"/>
    <w:rsid w:val="00963026"/>
    <w:rsid w:val="00963220"/>
    <w:rsid w:val="00963529"/>
    <w:rsid w:val="00963716"/>
    <w:rsid w:val="00963769"/>
    <w:rsid w:val="0096382D"/>
    <w:rsid w:val="00963E07"/>
    <w:rsid w:val="00963FF2"/>
    <w:rsid w:val="0096401E"/>
    <w:rsid w:val="00964097"/>
    <w:rsid w:val="009640E7"/>
    <w:rsid w:val="0096435C"/>
    <w:rsid w:val="009644BC"/>
    <w:rsid w:val="00964801"/>
    <w:rsid w:val="00964BAC"/>
    <w:rsid w:val="00964E1A"/>
    <w:rsid w:val="00965786"/>
    <w:rsid w:val="0096585C"/>
    <w:rsid w:val="0096597F"/>
    <w:rsid w:val="00965DA0"/>
    <w:rsid w:val="00965DB4"/>
    <w:rsid w:val="00965DE5"/>
    <w:rsid w:val="00965E34"/>
    <w:rsid w:val="00966021"/>
    <w:rsid w:val="009662D5"/>
    <w:rsid w:val="00966346"/>
    <w:rsid w:val="00966944"/>
    <w:rsid w:val="00966E61"/>
    <w:rsid w:val="00966F25"/>
    <w:rsid w:val="009675F7"/>
    <w:rsid w:val="00967981"/>
    <w:rsid w:val="009679EF"/>
    <w:rsid w:val="00967BB9"/>
    <w:rsid w:val="00967DA1"/>
    <w:rsid w:val="009700A3"/>
    <w:rsid w:val="00970166"/>
    <w:rsid w:val="0097058D"/>
    <w:rsid w:val="00970612"/>
    <w:rsid w:val="0097098A"/>
    <w:rsid w:val="00970E0A"/>
    <w:rsid w:val="00971225"/>
    <w:rsid w:val="00971233"/>
    <w:rsid w:val="0097132A"/>
    <w:rsid w:val="0097171A"/>
    <w:rsid w:val="00971D30"/>
    <w:rsid w:val="00971E15"/>
    <w:rsid w:val="00971E4C"/>
    <w:rsid w:val="00971F3E"/>
    <w:rsid w:val="00972A9C"/>
    <w:rsid w:val="00972CA3"/>
    <w:rsid w:val="00972D17"/>
    <w:rsid w:val="00972E8E"/>
    <w:rsid w:val="00973001"/>
    <w:rsid w:val="009730ED"/>
    <w:rsid w:val="009731A2"/>
    <w:rsid w:val="00973676"/>
    <w:rsid w:val="009739AE"/>
    <w:rsid w:val="00973CDD"/>
    <w:rsid w:val="00973D5F"/>
    <w:rsid w:val="00973F34"/>
    <w:rsid w:val="009746D4"/>
    <w:rsid w:val="00974A48"/>
    <w:rsid w:val="00974FEB"/>
    <w:rsid w:val="00975706"/>
    <w:rsid w:val="00975855"/>
    <w:rsid w:val="00975E5C"/>
    <w:rsid w:val="00976175"/>
    <w:rsid w:val="00976911"/>
    <w:rsid w:val="00976BB0"/>
    <w:rsid w:val="00976CE1"/>
    <w:rsid w:val="00976E38"/>
    <w:rsid w:val="00976E87"/>
    <w:rsid w:val="00976E95"/>
    <w:rsid w:val="00976EFD"/>
    <w:rsid w:val="009775DD"/>
    <w:rsid w:val="009775ED"/>
    <w:rsid w:val="00977848"/>
    <w:rsid w:val="009779EE"/>
    <w:rsid w:val="00977A42"/>
    <w:rsid w:val="00977AD6"/>
    <w:rsid w:val="00977BC2"/>
    <w:rsid w:val="00977BED"/>
    <w:rsid w:val="00980521"/>
    <w:rsid w:val="00980523"/>
    <w:rsid w:val="009807D5"/>
    <w:rsid w:val="009808F2"/>
    <w:rsid w:val="00980BB9"/>
    <w:rsid w:val="00980CA8"/>
    <w:rsid w:val="00980E4B"/>
    <w:rsid w:val="00980FC1"/>
    <w:rsid w:val="00981099"/>
    <w:rsid w:val="0098150B"/>
    <w:rsid w:val="00981645"/>
    <w:rsid w:val="009816BA"/>
    <w:rsid w:val="009817F2"/>
    <w:rsid w:val="00981A06"/>
    <w:rsid w:val="00981D0B"/>
    <w:rsid w:val="00982167"/>
    <w:rsid w:val="009824AB"/>
    <w:rsid w:val="0098254A"/>
    <w:rsid w:val="00982988"/>
    <w:rsid w:val="00982B28"/>
    <w:rsid w:val="00983842"/>
    <w:rsid w:val="0098391B"/>
    <w:rsid w:val="00983DBA"/>
    <w:rsid w:val="00984B9D"/>
    <w:rsid w:val="00984E44"/>
    <w:rsid w:val="0098544A"/>
    <w:rsid w:val="00985492"/>
    <w:rsid w:val="0098550C"/>
    <w:rsid w:val="009857CA"/>
    <w:rsid w:val="00985EB2"/>
    <w:rsid w:val="00986064"/>
    <w:rsid w:val="00986280"/>
    <w:rsid w:val="00986519"/>
    <w:rsid w:val="00986727"/>
    <w:rsid w:val="009868BE"/>
    <w:rsid w:val="009869EB"/>
    <w:rsid w:val="00986A3F"/>
    <w:rsid w:val="00986A85"/>
    <w:rsid w:val="00986C69"/>
    <w:rsid w:val="00986E79"/>
    <w:rsid w:val="00986FF7"/>
    <w:rsid w:val="00987220"/>
    <w:rsid w:val="00987273"/>
    <w:rsid w:val="009877D2"/>
    <w:rsid w:val="00987A40"/>
    <w:rsid w:val="00990033"/>
    <w:rsid w:val="0099039B"/>
    <w:rsid w:val="009904C6"/>
    <w:rsid w:val="00990659"/>
    <w:rsid w:val="009908EA"/>
    <w:rsid w:val="00990C06"/>
    <w:rsid w:val="00990F82"/>
    <w:rsid w:val="00991196"/>
    <w:rsid w:val="0099133D"/>
    <w:rsid w:val="0099133F"/>
    <w:rsid w:val="00991503"/>
    <w:rsid w:val="0099157F"/>
    <w:rsid w:val="0099160E"/>
    <w:rsid w:val="0099186D"/>
    <w:rsid w:val="009923F0"/>
    <w:rsid w:val="009925D6"/>
    <w:rsid w:val="009926A7"/>
    <w:rsid w:val="00992906"/>
    <w:rsid w:val="00992AE6"/>
    <w:rsid w:val="00992FE5"/>
    <w:rsid w:val="009931B9"/>
    <w:rsid w:val="00993249"/>
    <w:rsid w:val="00993389"/>
    <w:rsid w:val="00993DD2"/>
    <w:rsid w:val="00993E62"/>
    <w:rsid w:val="00993EBD"/>
    <w:rsid w:val="009947C2"/>
    <w:rsid w:val="009947EA"/>
    <w:rsid w:val="00994871"/>
    <w:rsid w:val="00994917"/>
    <w:rsid w:val="00994935"/>
    <w:rsid w:val="00994D69"/>
    <w:rsid w:val="009954E3"/>
    <w:rsid w:val="00995615"/>
    <w:rsid w:val="009959DF"/>
    <w:rsid w:val="00995B0D"/>
    <w:rsid w:val="00995C77"/>
    <w:rsid w:val="00995DF6"/>
    <w:rsid w:val="00995F53"/>
    <w:rsid w:val="0099627C"/>
    <w:rsid w:val="00996FB1"/>
    <w:rsid w:val="0099727E"/>
    <w:rsid w:val="00997304"/>
    <w:rsid w:val="009973C9"/>
    <w:rsid w:val="009974D8"/>
    <w:rsid w:val="0099751D"/>
    <w:rsid w:val="00997674"/>
    <w:rsid w:val="009976DF"/>
    <w:rsid w:val="009977C8"/>
    <w:rsid w:val="00997AC8"/>
    <w:rsid w:val="00997BA6"/>
    <w:rsid w:val="00997DA8"/>
    <w:rsid w:val="009A0292"/>
    <w:rsid w:val="009A0311"/>
    <w:rsid w:val="009A052C"/>
    <w:rsid w:val="009A080D"/>
    <w:rsid w:val="009A0859"/>
    <w:rsid w:val="009A0B90"/>
    <w:rsid w:val="009A0DCF"/>
    <w:rsid w:val="009A152E"/>
    <w:rsid w:val="009A1981"/>
    <w:rsid w:val="009A19BF"/>
    <w:rsid w:val="009A1D70"/>
    <w:rsid w:val="009A1DB5"/>
    <w:rsid w:val="009A1E49"/>
    <w:rsid w:val="009A211D"/>
    <w:rsid w:val="009A23C6"/>
    <w:rsid w:val="009A25A6"/>
    <w:rsid w:val="009A2612"/>
    <w:rsid w:val="009A2B8C"/>
    <w:rsid w:val="009A2DF0"/>
    <w:rsid w:val="009A2FA3"/>
    <w:rsid w:val="009A3419"/>
    <w:rsid w:val="009A3BAD"/>
    <w:rsid w:val="009A3C31"/>
    <w:rsid w:val="009A3C38"/>
    <w:rsid w:val="009A3E7B"/>
    <w:rsid w:val="009A41EB"/>
    <w:rsid w:val="009A4243"/>
    <w:rsid w:val="009A42B0"/>
    <w:rsid w:val="009A43C4"/>
    <w:rsid w:val="009A45E8"/>
    <w:rsid w:val="009A4F2A"/>
    <w:rsid w:val="009A500B"/>
    <w:rsid w:val="009A5176"/>
    <w:rsid w:val="009A5526"/>
    <w:rsid w:val="009A55D1"/>
    <w:rsid w:val="009A56DF"/>
    <w:rsid w:val="009A57C3"/>
    <w:rsid w:val="009A5A96"/>
    <w:rsid w:val="009A5D36"/>
    <w:rsid w:val="009A5EBB"/>
    <w:rsid w:val="009A6008"/>
    <w:rsid w:val="009A610C"/>
    <w:rsid w:val="009A6C1C"/>
    <w:rsid w:val="009A6E38"/>
    <w:rsid w:val="009A6E6F"/>
    <w:rsid w:val="009A6EA5"/>
    <w:rsid w:val="009A70BE"/>
    <w:rsid w:val="009A7269"/>
    <w:rsid w:val="009A74DB"/>
    <w:rsid w:val="009A7670"/>
    <w:rsid w:val="009A7A75"/>
    <w:rsid w:val="009A7AB3"/>
    <w:rsid w:val="009A7C5F"/>
    <w:rsid w:val="009A7E3E"/>
    <w:rsid w:val="009B0466"/>
    <w:rsid w:val="009B048E"/>
    <w:rsid w:val="009B0780"/>
    <w:rsid w:val="009B0892"/>
    <w:rsid w:val="009B152D"/>
    <w:rsid w:val="009B16B1"/>
    <w:rsid w:val="009B1883"/>
    <w:rsid w:val="009B19A3"/>
    <w:rsid w:val="009B1FB9"/>
    <w:rsid w:val="009B1FDE"/>
    <w:rsid w:val="009B2106"/>
    <w:rsid w:val="009B22B0"/>
    <w:rsid w:val="009B250C"/>
    <w:rsid w:val="009B2A07"/>
    <w:rsid w:val="009B2E5E"/>
    <w:rsid w:val="009B3287"/>
    <w:rsid w:val="009B330C"/>
    <w:rsid w:val="009B33E5"/>
    <w:rsid w:val="009B3429"/>
    <w:rsid w:val="009B36F8"/>
    <w:rsid w:val="009B39CE"/>
    <w:rsid w:val="009B3ABB"/>
    <w:rsid w:val="009B3D6E"/>
    <w:rsid w:val="009B3F32"/>
    <w:rsid w:val="009B4183"/>
    <w:rsid w:val="009B44B2"/>
    <w:rsid w:val="009B4908"/>
    <w:rsid w:val="009B490F"/>
    <w:rsid w:val="009B4B7A"/>
    <w:rsid w:val="009B50FB"/>
    <w:rsid w:val="009B52C3"/>
    <w:rsid w:val="009B5383"/>
    <w:rsid w:val="009B539C"/>
    <w:rsid w:val="009B54C9"/>
    <w:rsid w:val="009B568D"/>
    <w:rsid w:val="009B5B6F"/>
    <w:rsid w:val="009B61B8"/>
    <w:rsid w:val="009B66ED"/>
    <w:rsid w:val="009B693B"/>
    <w:rsid w:val="009B6C6D"/>
    <w:rsid w:val="009B71AF"/>
    <w:rsid w:val="009B7201"/>
    <w:rsid w:val="009B74FD"/>
    <w:rsid w:val="009B7648"/>
    <w:rsid w:val="009B7A7E"/>
    <w:rsid w:val="009B7A9D"/>
    <w:rsid w:val="009C00E6"/>
    <w:rsid w:val="009C0428"/>
    <w:rsid w:val="009C0530"/>
    <w:rsid w:val="009C0717"/>
    <w:rsid w:val="009C0ECA"/>
    <w:rsid w:val="009C1326"/>
    <w:rsid w:val="009C1988"/>
    <w:rsid w:val="009C1AD2"/>
    <w:rsid w:val="009C1AFE"/>
    <w:rsid w:val="009C1D07"/>
    <w:rsid w:val="009C20A0"/>
    <w:rsid w:val="009C20A8"/>
    <w:rsid w:val="009C2308"/>
    <w:rsid w:val="009C2392"/>
    <w:rsid w:val="009C3E92"/>
    <w:rsid w:val="009C4418"/>
    <w:rsid w:val="009C4627"/>
    <w:rsid w:val="009C47EE"/>
    <w:rsid w:val="009C4830"/>
    <w:rsid w:val="009C484D"/>
    <w:rsid w:val="009C4D3E"/>
    <w:rsid w:val="009C4F13"/>
    <w:rsid w:val="009C505E"/>
    <w:rsid w:val="009C5198"/>
    <w:rsid w:val="009C5571"/>
    <w:rsid w:val="009C5820"/>
    <w:rsid w:val="009C5897"/>
    <w:rsid w:val="009C5A65"/>
    <w:rsid w:val="009C5AA2"/>
    <w:rsid w:val="009C5DC6"/>
    <w:rsid w:val="009C639B"/>
    <w:rsid w:val="009C6437"/>
    <w:rsid w:val="009C644F"/>
    <w:rsid w:val="009C6AED"/>
    <w:rsid w:val="009C6B2D"/>
    <w:rsid w:val="009C6DF8"/>
    <w:rsid w:val="009C6F48"/>
    <w:rsid w:val="009C6FC0"/>
    <w:rsid w:val="009C7093"/>
    <w:rsid w:val="009C7475"/>
    <w:rsid w:val="009C7A1F"/>
    <w:rsid w:val="009C7EBB"/>
    <w:rsid w:val="009C7F0A"/>
    <w:rsid w:val="009D0011"/>
    <w:rsid w:val="009D006A"/>
    <w:rsid w:val="009D01F6"/>
    <w:rsid w:val="009D0327"/>
    <w:rsid w:val="009D035D"/>
    <w:rsid w:val="009D0BE4"/>
    <w:rsid w:val="009D0E18"/>
    <w:rsid w:val="009D13BF"/>
    <w:rsid w:val="009D18EC"/>
    <w:rsid w:val="009D19AB"/>
    <w:rsid w:val="009D1D68"/>
    <w:rsid w:val="009D1E49"/>
    <w:rsid w:val="009D205F"/>
    <w:rsid w:val="009D221D"/>
    <w:rsid w:val="009D26F9"/>
    <w:rsid w:val="009D2ADE"/>
    <w:rsid w:val="009D2B21"/>
    <w:rsid w:val="009D2B89"/>
    <w:rsid w:val="009D2CE8"/>
    <w:rsid w:val="009D2E6D"/>
    <w:rsid w:val="009D3243"/>
    <w:rsid w:val="009D3A12"/>
    <w:rsid w:val="009D3A78"/>
    <w:rsid w:val="009D3BC6"/>
    <w:rsid w:val="009D42D4"/>
    <w:rsid w:val="009D44B0"/>
    <w:rsid w:val="009D47BA"/>
    <w:rsid w:val="009D49BC"/>
    <w:rsid w:val="009D4F8A"/>
    <w:rsid w:val="009D5570"/>
    <w:rsid w:val="009D5C87"/>
    <w:rsid w:val="009D5CB6"/>
    <w:rsid w:val="009D5EAE"/>
    <w:rsid w:val="009D5EEC"/>
    <w:rsid w:val="009D6424"/>
    <w:rsid w:val="009D6893"/>
    <w:rsid w:val="009D6D3F"/>
    <w:rsid w:val="009D6D59"/>
    <w:rsid w:val="009D6E26"/>
    <w:rsid w:val="009D718F"/>
    <w:rsid w:val="009D72FD"/>
    <w:rsid w:val="009D7436"/>
    <w:rsid w:val="009D7781"/>
    <w:rsid w:val="009D7787"/>
    <w:rsid w:val="009D78BF"/>
    <w:rsid w:val="009D7988"/>
    <w:rsid w:val="009D7A32"/>
    <w:rsid w:val="009D7BF9"/>
    <w:rsid w:val="009D7D7D"/>
    <w:rsid w:val="009D7F2C"/>
    <w:rsid w:val="009E03C3"/>
    <w:rsid w:val="009E0515"/>
    <w:rsid w:val="009E07BC"/>
    <w:rsid w:val="009E07F7"/>
    <w:rsid w:val="009E084C"/>
    <w:rsid w:val="009E09B2"/>
    <w:rsid w:val="009E0A44"/>
    <w:rsid w:val="009E0B12"/>
    <w:rsid w:val="009E0D23"/>
    <w:rsid w:val="009E0E29"/>
    <w:rsid w:val="009E10D1"/>
    <w:rsid w:val="009E1152"/>
    <w:rsid w:val="009E16E9"/>
    <w:rsid w:val="009E1886"/>
    <w:rsid w:val="009E1A32"/>
    <w:rsid w:val="009E1BB6"/>
    <w:rsid w:val="009E1F23"/>
    <w:rsid w:val="009E20F2"/>
    <w:rsid w:val="009E21C0"/>
    <w:rsid w:val="009E224B"/>
    <w:rsid w:val="009E2383"/>
    <w:rsid w:val="009E25AD"/>
    <w:rsid w:val="009E27C2"/>
    <w:rsid w:val="009E27C5"/>
    <w:rsid w:val="009E2CFF"/>
    <w:rsid w:val="009E3466"/>
    <w:rsid w:val="009E356C"/>
    <w:rsid w:val="009E358B"/>
    <w:rsid w:val="009E36F1"/>
    <w:rsid w:val="009E3AA3"/>
    <w:rsid w:val="009E3BC0"/>
    <w:rsid w:val="009E3FC5"/>
    <w:rsid w:val="009E454F"/>
    <w:rsid w:val="009E475A"/>
    <w:rsid w:val="009E48D7"/>
    <w:rsid w:val="009E4966"/>
    <w:rsid w:val="009E4C19"/>
    <w:rsid w:val="009E4D50"/>
    <w:rsid w:val="009E4F13"/>
    <w:rsid w:val="009E4FA3"/>
    <w:rsid w:val="009E519A"/>
    <w:rsid w:val="009E5266"/>
    <w:rsid w:val="009E54F7"/>
    <w:rsid w:val="009E57AD"/>
    <w:rsid w:val="009E5DB7"/>
    <w:rsid w:val="009E634B"/>
    <w:rsid w:val="009E66E9"/>
    <w:rsid w:val="009E6763"/>
    <w:rsid w:val="009E6CA1"/>
    <w:rsid w:val="009E6EA1"/>
    <w:rsid w:val="009E7421"/>
    <w:rsid w:val="009E74AE"/>
    <w:rsid w:val="009E773E"/>
    <w:rsid w:val="009E7ADE"/>
    <w:rsid w:val="009E7BB8"/>
    <w:rsid w:val="009E7F9E"/>
    <w:rsid w:val="009F0200"/>
    <w:rsid w:val="009F0316"/>
    <w:rsid w:val="009F03EB"/>
    <w:rsid w:val="009F04D1"/>
    <w:rsid w:val="009F0593"/>
    <w:rsid w:val="009F0740"/>
    <w:rsid w:val="009F0753"/>
    <w:rsid w:val="009F0844"/>
    <w:rsid w:val="009F0D97"/>
    <w:rsid w:val="009F114D"/>
    <w:rsid w:val="009F13D0"/>
    <w:rsid w:val="009F1585"/>
    <w:rsid w:val="009F1992"/>
    <w:rsid w:val="009F1D9D"/>
    <w:rsid w:val="009F1DF0"/>
    <w:rsid w:val="009F1F72"/>
    <w:rsid w:val="009F22D8"/>
    <w:rsid w:val="009F233E"/>
    <w:rsid w:val="009F2430"/>
    <w:rsid w:val="009F2D1A"/>
    <w:rsid w:val="009F2D4B"/>
    <w:rsid w:val="009F2D5C"/>
    <w:rsid w:val="009F2E39"/>
    <w:rsid w:val="009F302D"/>
    <w:rsid w:val="009F30E4"/>
    <w:rsid w:val="009F324B"/>
    <w:rsid w:val="009F3AA4"/>
    <w:rsid w:val="009F3D69"/>
    <w:rsid w:val="009F3E66"/>
    <w:rsid w:val="009F40E6"/>
    <w:rsid w:val="009F41C8"/>
    <w:rsid w:val="009F433D"/>
    <w:rsid w:val="009F43D6"/>
    <w:rsid w:val="009F47DB"/>
    <w:rsid w:val="009F5C0D"/>
    <w:rsid w:val="009F5FFD"/>
    <w:rsid w:val="009F60E6"/>
    <w:rsid w:val="009F622C"/>
    <w:rsid w:val="009F624A"/>
    <w:rsid w:val="009F628C"/>
    <w:rsid w:val="009F6896"/>
    <w:rsid w:val="009F6898"/>
    <w:rsid w:val="009F68C7"/>
    <w:rsid w:val="009F6B14"/>
    <w:rsid w:val="009F6DAA"/>
    <w:rsid w:val="009F7094"/>
    <w:rsid w:val="009F72B4"/>
    <w:rsid w:val="009F7834"/>
    <w:rsid w:val="009F7AFA"/>
    <w:rsid w:val="00A000D2"/>
    <w:rsid w:val="00A00253"/>
    <w:rsid w:val="00A0042F"/>
    <w:rsid w:val="00A005AE"/>
    <w:rsid w:val="00A0081B"/>
    <w:rsid w:val="00A00858"/>
    <w:rsid w:val="00A00ECC"/>
    <w:rsid w:val="00A013EB"/>
    <w:rsid w:val="00A01592"/>
    <w:rsid w:val="00A01741"/>
    <w:rsid w:val="00A01AA4"/>
    <w:rsid w:val="00A01B73"/>
    <w:rsid w:val="00A01C41"/>
    <w:rsid w:val="00A01F4B"/>
    <w:rsid w:val="00A021C9"/>
    <w:rsid w:val="00A0223C"/>
    <w:rsid w:val="00A0290D"/>
    <w:rsid w:val="00A02967"/>
    <w:rsid w:val="00A03061"/>
    <w:rsid w:val="00A0356E"/>
    <w:rsid w:val="00A0369F"/>
    <w:rsid w:val="00A0375B"/>
    <w:rsid w:val="00A03EE0"/>
    <w:rsid w:val="00A041DA"/>
    <w:rsid w:val="00A0421F"/>
    <w:rsid w:val="00A047A8"/>
    <w:rsid w:val="00A04846"/>
    <w:rsid w:val="00A04ADB"/>
    <w:rsid w:val="00A04B8F"/>
    <w:rsid w:val="00A04C03"/>
    <w:rsid w:val="00A04C15"/>
    <w:rsid w:val="00A04E3D"/>
    <w:rsid w:val="00A0536F"/>
    <w:rsid w:val="00A053A3"/>
    <w:rsid w:val="00A05723"/>
    <w:rsid w:val="00A059A2"/>
    <w:rsid w:val="00A05B7C"/>
    <w:rsid w:val="00A05D49"/>
    <w:rsid w:val="00A05EE3"/>
    <w:rsid w:val="00A061BD"/>
    <w:rsid w:val="00A0620B"/>
    <w:rsid w:val="00A0632C"/>
    <w:rsid w:val="00A065D7"/>
    <w:rsid w:val="00A06890"/>
    <w:rsid w:val="00A06938"/>
    <w:rsid w:val="00A06C7F"/>
    <w:rsid w:val="00A06DCC"/>
    <w:rsid w:val="00A07177"/>
    <w:rsid w:val="00A07236"/>
    <w:rsid w:val="00A07431"/>
    <w:rsid w:val="00A07680"/>
    <w:rsid w:val="00A077D4"/>
    <w:rsid w:val="00A07B14"/>
    <w:rsid w:val="00A1022F"/>
    <w:rsid w:val="00A102A7"/>
    <w:rsid w:val="00A105E1"/>
    <w:rsid w:val="00A10843"/>
    <w:rsid w:val="00A10BBD"/>
    <w:rsid w:val="00A10CA6"/>
    <w:rsid w:val="00A11165"/>
    <w:rsid w:val="00A11253"/>
    <w:rsid w:val="00A11C03"/>
    <w:rsid w:val="00A12196"/>
    <w:rsid w:val="00A122F4"/>
    <w:rsid w:val="00A126F2"/>
    <w:rsid w:val="00A1272C"/>
    <w:rsid w:val="00A127AA"/>
    <w:rsid w:val="00A13235"/>
    <w:rsid w:val="00A13274"/>
    <w:rsid w:val="00A132F3"/>
    <w:rsid w:val="00A13555"/>
    <w:rsid w:val="00A13624"/>
    <w:rsid w:val="00A1377F"/>
    <w:rsid w:val="00A139EF"/>
    <w:rsid w:val="00A13C0A"/>
    <w:rsid w:val="00A13F7C"/>
    <w:rsid w:val="00A14194"/>
    <w:rsid w:val="00A141FF"/>
    <w:rsid w:val="00A144CE"/>
    <w:rsid w:val="00A14894"/>
    <w:rsid w:val="00A14A3C"/>
    <w:rsid w:val="00A15010"/>
    <w:rsid w:val="00A15042"/>
    <w:rsid w:val="00A15740"/>
    <w:rsid w:val="00A158EE"/>
    <w:rsid w:val="00A15A13"/>
    <w:rsid w:val="00A15CCB"/>
    <w:rsid w:val="00A15FF6"/>
    <w:rsid w:val="00A16371"/>
    <w:rsid w:val="00A168E0"/>
    <w:rsid w:val="00A16A40"/>
    <w:rsid w:val="00A16A84"/>
    <w:rsid w:val="00A16AAD"/>
    <w:rsid w:val="00A16B15"/>
    <w:rsid w:val="00A16B2D"/>
    <w:rsid w:val="00A16B59"/>
    <w:rsid w:val="00A16B65"/>
    <w:rsid w:val="00A16E10"/>
    <w:rsid w:val="00A1706C"/>
    <w:rsid w:val="00A174D2"/>
    <w:rsid w:val="00A1789D"/>
    <w:rsid w:val="00A17C1C"/>
    <w:rsid w:val="00A17CFC"/>
    <w:rsid w:val="00A17E79"/>
    <w:rsid w:val="00A202F2"/>
    <w:rsid w:val="00A203BB"/>
    <w:rsid w:val="00A203E4"/>
    <w:rsid w:val="00A205B9"/>
    <w:rsid w:val="00A206D6"/>
    <w:rsid w:val="00A2085D"/>
    <w:rsid w:val="00A20D22"/>
    <w:rsid w:val="00A20D50"/>
    <w:rsid w:val="00A20F70"/>
    <w:rsid w:val="00A2122A"/>
    <w:rsid w:val="00A213D9"/>
    <w:rsid w:val="00A2142C"/>
    <w:rsid w:val="00A21533"/>
    <w:rsid w:val="00A21613"/>
    <w:rsid w:val="00A21923"/>
    <w:rsid w:val="00A21AB6"/>
    <w:rsid w:val="00A21CC2"/>
    <w:rsid w:val="00A21D25"/>
    <w:rsid w:val="00A21D5A"/>
    <w:rsid w:val="00A21FD8"/>
    <w:rsid w:val="00A2206D"/>
    <w:rsid w:val="00A22174"/>
    <w:rsid w:val="00A22A0E"/>
    <w:rsid w:val="00A22BB4"/>
    <w:rsid w:val="00A22E85"/>
    <w:rsid w:val="00A23060"/>
    <w:rsid w:val="00A231E0"/>
    <w:rsid w:val="00A232DA"/>
    <w:rsid w:val="00A23630"/>
    <w:rsid w:val="00A23778"/>
    <w:rsid w:val="00A238FA"/>
    <w:rsid w:val="00A2394E"/>
    <w:rsid w:val="00A23CAC"/>
    <w:rsid w:val="00A23FD5"/>
    <w:rsid w:val="00A241CE"/>
    <w:rsid w:val="00A24398"/>
    <w:rsid w:val="00A243E4"/>
    <w:rsid w:val="00A2442E"/>
    <w:rsid w:val="00A24AAE"/>
    <w:rsid w:val="00A24B84"/>
    <w:rsid w:val="00A25078"/>
    <w:rsid w:val="00A2535A"/>
    <w:rsid w:val="00A2537D"/>
    <w:rsid w:val="00A258D8"/>
    <w:rsid w:val="00A25A3A"/>
    <w:rsid w:val="00A261F8"/>
    <w:rsid w:val="00A262EA"/>
    <w:rsid w:val="00A2695E"/>
    <w:rsid w:val="00A26BCD"/>
    <w:rsid w:val="00A26C3E"/>
    <w:rsid w:val="00A26D8E"/>
    <w:rsid w:val="00A26E6D"/>
    <w:rsid w:val="00A27426"/>
    <w:rsid w:val="00A27461"/>
    <w:rsid w:val="00A27996"/>
    <w:rsid w:val="00A27D72"/>
    <w:rsid w:val="00A27E2A"/>
    <w:rsid w:val="00A27E36"/>
    <w:rsid w:val="00A27F8A"/>
    <w:rsid w:val="00A30031"/>
    <w:rsid w:val="00A3020D"/>
    <w:rsid w:val="00A302F1"/>
    <w:rsid w:val="00A30532"/>
    <w:rsid w:val="00A306DB"/>
    <w:rsid w:val="00A30C88"/>
    <w:rsid w:val="00A30D46"/>
    <w:rsid w:val="00A30E08"/>
    <w:rsid w:val="00A312DE"/>
    <w:rsid w:val="00A313E3"/>
    <w:rsid w:val="00A31544"/>
    <w:rsid w:val="00A316D6"/>
    <w:rsid w:val="00A31EA1"/>
    <w:rsid w:val="00A31F84"/>
    <w:rsid w:val="00A3242D"/>
    <w:rsid w:val="00A32550"/>
    <w:rsid w:val="00A32620"/>
    <w:rsid w:val="00A329A5"/>
    <w:rsid w:val="00A32AB3"/>
    <w:rsid w:val="00A33593"/>
    <w:rsid w:val="00A335AD"/>
    <w:rsid w:val="00A33BEB"/>
    <w:rsid w:val="00A34131"/>
    <w:rsid w:val="00A34212"/>
    <w:rsid w:val="00A3424F"/>
    <w:rsid w:val="00A342AF"/>
    <w:rsid w:val="00A3485C"/>
    <w:rsid w:val="00A34B45"/>
    <w:rsid w:val="00A34C6D"/>
    <w:rsid w:val="00A351BA"/>
    <w:rsid w:val="00A35351"/>
    <w:rsid w:val="00A353A9"/>
    <w:rsid w:val="00A35516"/>
    <w:rsid w:val="00A358D1"/>
    <w:rsid w:val="00A359F6"/>
    <w:rsid w:val="00A35C45"/>
    <w:rsid w:val="00A36B59"/>
    <w:rsid w:val="00A36D0B"/>
    <w:rsid w:val="00A37028"/>
    <w:rsid w:val="00A3707C"/>
    <w:rsid w:val="00A37269"/>
    <w:rsid w:val="00A37428"/>
    <w:rsid w:val="00A37A16"/>
    <w:rsid w:val="00A37BA0"/>
    <w:rsid w:val="00A37D7D"/>
    <w:rsid w:val="00A37DED"/>
    <w:rsid w:val="00A40335"/>
    <w:rsid w:val="00A403C8"/>
    <w:rsid w:val="00A404BC"/>
    <w:rsid w:val="00A40567"/>
    <w:rsid w:val="00A40591"/>
    <w:rsid w:val="00A406FD"/>
    <w:rsid w:val="00A4089D"/>
    <w:rsid w:val="00A412DA"/>
    <w:rsid w:val="00A41453"/>
    <w:rsid w:val="00A416DE"/>
    <w:rsid w:val="00A41AAF"/>
    <w:rsid w:val="00A41F90"/>
    <w:rsid w:val="00A42124"/>
    <w:rsid w:val="00A42377"/>
    <w:rsid w:val="00A4249D"/>
    <w:rsid w:val="00A42583"/>
    <w:rsid w:val="00A425BB"/>
    <w:rsid w:val="00A4268C"/>
    <w:rsid w:val="00A42A9E"/>
    <w:rsid w:val="00A42BBF"/>
    <w:rsid w:val="00A42E68"/>
    <w:rsid w:val="00A433E5"/>
    <w:rsid w:val="00A435F8"/>
    <w:rsid w:val="00A43C21"/>
    <w:rsid w:val="00A443C2"/>
    <w:rsid w:val="00A44623"/>
    <w:rsid w:val="00A44804"/>
    <w:rsid w:val="00A44947"/>
    <w:rsid w:val="00A449D1"/>
    <w:rsid w:val="00A44B96"/>
    <w:rsid w:val="00A44DC8"/>
    <w:rsid w:val="00A45437"/>
    <w:rsid w:val="00A4579C"/>
    <w:rsid w:val="00A45D56"/>
    <w:rsid w:val="00A45F24"/>
    <w:rsid w:val="00A4633A"/>
    <w:rsid w:val="00A4660F"/>
    <w:rsid w:val="00A46838"/>
    <w:rsid w:val="00A46B9E"/>
    <w:rsid w:val="00A46C7B"/>
    <w:rsid w:val="00A47129"/>
    <w:rsid w:val="00A47391"/>
    <w:rsid w:val="00A478AC"/>
    <w:rsid w:val="00A47ADD"/>
    <w:rsid w:val="00A50033"/>
    <w:rsid w:val="00A50175"/>
    <w:rsid w:val="00A504D3"/>
    <w:rsid w:val="00A505B0"/>
    <w:rsid w:val="00A508FB"/>
    <w:rsid w:val="00A50D63"/>
    <w:rsid w:val="00A511C5"/>
    <w:rsid w:val="00A51592"/>
    <w:rsid w:val="00A517E8"/>
    <w:rsid w:val="00A519CA"/>
    <w:rsid w:val="00A52142"/>
    <w:rsid w:val="00A521A4"/>
    <w:rsid w:val="00A5224A"/>
    <w:rsid w:val="00A5229D"/>
    <w:rsid w:val="00A522F3"/>
    <w:rsid w:val="00A52929"/>
    <w:rsid w:val="00A52CE2"/>
    <w:rsid w:val="00A52D5F"/>
    <w:rsid w:val="00A52E03"/>
    <w:rsid w:val="00A52FDC"/>
    <w:rsid w:val="00A5373C"/>
    <w:rsid w:val="00A5388E"/>
    <w:rsid w:val="00A538D4"/>
    <w:rsid w:val="00A53BC6"/>
    <w:rsid w:val="00A53F79"/>
    <w:rsid w:val="00A5446C"/>
    <w:rsid w:val="00A54BF8"/>
    <w:rsid w:val="00A54DE0"/>
    <w:rsid w:val="00A54FC1"/>
    <w:rsid w:val="00A55163"/>
    <w:rsid w:val="00A55169"/>
    <w:rsid w:val="00A55376"/>
    <w:rsid w:val="00A553DB"/>
    <w:rsid w:val="00A554D8"/>
    <w:rsid w:val="00A5553A"/>
    <w:rsid w:val="00A555F6"/>
    <w:rsid w:val="00A55926"/>
    <w:rsid w:val="00A56097"/>
    <w:rsid w:val="00A5652E"/>
    <w:rsid w:val="00A56618"/>
    <w:rsid w:val="00A56939"/>
    <w:rsid w:val="00A56BFD"/>
    <w:rsid w:val="00A5705A"/>
    <w:rsid w:val="00A57252"/>
    <w:rsid w:val="00A574D7"/>
    <w:rsid w:val="00A57747"/>
    <w:rsid w:val="00A579F2"/>
    <w:rsid w:val="00A57C6D"/>
    <w:rsid w:val="00A57DD2"/>
    <w:rsid w:val="00A57F81"/>
    <w:rsid w:val="00A600CF"/>
    <w:rsid w:val="00A604BF"/>
    <w:rsid w:val="00A60749"/>
    <w:rsid w:val="00A60BF4"/>
    <w:rsid w:val="00A60E02"/>
    <w:rsid w:val="00A61246"/>
    <w:rsid w:val="00A61622"/>
    <w:rsid w:val="00A617D3"/>
    <w:rsid w:val="00A61D50"/>
    <w:rsid w:val="00A61DC2"/>
    <w:rsid w:val="00A61E07"/>
    <w:rsid w:val="00A622B4"/>
    <w:rsid w:val="00A62466"/>
    <w:rsid w:val="00A6247D"/>
    <w:rsid w:val="00A627C6"/>
    <w:rsid w:val="00A629AA"/>
    <w:rsid w:val="00A62A13"/>
    <w:rsid w:val="00A6308C"/>
    <w:rsid w:val="00A63125"/>
    <w:rsid w:val="00A6333F"/>
    <w:rsid w:val="00A633F5"/>
    <w:rsid w:val="00A634A0"/>
    <w:rsid w:val="00A6375B"/>
    <w:rsid w:val="00A63CC4"/>
    <w:rsid w:val="00A64A9E"/>
    <w:rsid w:val="00A64DE5"/>
    <w:rsid w:val="00A64E05"/>
    <w:rsid w:val="00A65145"/>
    <w:rsid w:val="00A6519E"/>
    <w:rsid w:val="00A65347"/>
    <w:rsid w:val="00A655C6"/>
    <w:rsid w:val="00A6595E"/>
    <w:rsid w:val="00A65A14"/>
    <w:rsid w:val="00A65D2A"/>
    <w:rsid w:val="00A663F6"/>
    <w:rsid w:val="00A666B6"/>
    <w:rsid w:val="00A66D71"/>
    <w:rsid w:val="00A67112"/>
    <w:rsid w:val="00A6752C"/>
    <w:rsid w:val="00A67A63"/>
    <w:rsid w:val="00A67D4D"/>
    <w:rsid w:val="00A67D8D"/>
    <w:rsid w:val="00A67ED4"/>
    <w:rsid w:val="00A70248"/>
    <w:rsid w:val="00A704F0"/>
    <w:rsid w:val="00A70793"/>
    <w:rsid w:val="00A7083B"/>
    <w:rsid w:val="00A70E9F"/>
    <w:rsid w:val="00A7160B"/>
    <w:rsid w:val="00A716FF"/>
    <w:rsid w:val="00A71960"/>
    <w:rsid w:val="00A71BE1"/>
    <w:rsid w:val="00A71FCA"/>
    <w:rsid w:val="00A721AE"/>
    <w:rsid w:val="00A72363"/>
    <w:rsid w:val="00A72784"/>
    <w:rsid w:val="00A7355F"/>
    <w:rsid w:val="00A7385C"/>
    <w:rsid w:val="00A739A3"/>
    <w:rsid w:val="00A73BF9"/>
    <w:rsid w:val="00A741D1"/>
    <w:rsid w:val="00A7425A"/>
    <w:rsid w:val="00A745D5"/>
    <w:rsid w:val="00A745EB"/>
    <w:rsid w:val="00A747C3"/>
    <w:rsid w:val="00A749B0"/>
    <w:rsid w:val="00A74A04"/>
    <w:rsid w:val="00A74B1A"/>
    <w:rsid w:val="00A75007"/>
    <w:rsid w:val="00A7509B"/>
    <w:rsid w:val="00A75B87"/>
    <w:rsid w:val="00A7624C"/>
    <w:rsid w:val="00A76EF7"/>
    <w:rsid w:val="00A77020"/>
    <w:rsid w:val="00A77402"/>
    <w:rsid w:val="00A7774A"/>
    <w:rsid w:val="00A77BAB"/>
    <w:rsid w:val="00A8001E"/>
    <w:rsid w:val="00A8022B"/>
    <w:rsid w:val="00A80334"/>
    <w:rsid w:val="00A803E6"/>
    <w:rsid w:val="00A80E68"/>
    <w:rsid w:val="00A815D1"/>
    <w:rsid w:val="00A81AC4"/>
    <w:rsid w:val="00A81CB9"/>
    <w:rsid w:val="00A81D59"/>
    <w:rsid w:val="00A820F9"/>
    <w:rsid w:val="00A823B9"/>
    <w:rsid w:val="00A8243A"/>
    <w:rsid w:val="00A825E4"/>
    <w:rsid w:val="00A82697"/>
    <w:rsid w:val="00A826BA"/>
    <w:rsid w:val="00A826BE"/>
    <w:rsid w:val="00A828B4"/>
    <w:rsid w:val="00A82902"/>
    <w:rsid w:val="00A82979"/>
    <w:rsid w:val="00A82A4F"/>
    <w:rsid w:val="00A82AAB"/>
    <w:rsid w:val="00A82D83"/>
    <w:rsid w:val="00A82E73"/>
    <w:rsid w:val="00A831FF"/>
    <w:rsid w:val="00A8329D"/>
    <w:rsid w:val="00A833A2"/>
    <w:rsid w:val="00A8378A"/>
    <w:rsid w:val="00A83E09"/>
    <w:rsid w:val="00A842BE"/>
    <w:rsid w:val="00A84668"/>
    <w:rsid w:val="00A846FA"/>
    <w:rsid w:val="00A84708"/>
    <w:rsid w:val="00A84978"/>
    <w:rsid w:val="00A84E0B"/>
    <w:rsid w:val="00A84F9F"/>
    <w:rsid w:val="00A85108"/>
    <w:rsid w:val="00A851B9"/>
    <w:rsid w:val="00A85474"/>
    <w:rsid w:val="00A854BD"/>
    <w:rsid w:val="00A854EB"/>
    <w:rsid w:val="00A8567A"/>
    <w:rsid w:val="00A85AD2"/>
    <w:rsid w:val="00A85CF7"/>
    <w:rsid w:val="00A85E12"/>
    <w:rsid w:val="00A85E1B"/>
    <w:rsid w:val="00A85EB2"/>
    <w:rsid w:val="00A86034"/>
    <w:rsid w:val="00A8628D"/>
    <w:rsid w:val="00A864CF"/>
    <w:rsid w:val="00A86714"/>
    <w:rsid w:val="00A86A86"/>
    <w:rsid w:val="00A86B0E"/>
    <w:rsid w:val="00A8704C"/>
    <w:rsid w:val="00A8706F"/>
    <w:rsid w:val="00A87088"/>
    <w:rsid w:val="00A870F8"/>
    <w:rsid w:val="00A87108"/>
    <w:rsid w:val="00A8770F"/>
    <w:rsid w:val="00A87782"/>
    <w:rsid w:val="00A878FE"/>
    <w:rsid w:val="00A87A56"/>
    <w:rsid w:val="00A87A6B"/>
    <w:rsid w:val="00A87CAA"/>
    <w:rsid w:val="00A87D8C"/>
    <w:rsid w:val="00A87E9F"/>
    <w:rsid w:val="00A901F0"/>
    <w:rsid w:val="00A9032C"/>
    <w:rsid w:val="00A904FB"/>
    <w:rsid w:val="00A90A63"/>
    <w:rsid w:val="00A90C3E"/>
    <w:rsid w:val="00A90CB4"/>
    <w:rsid w:val="00A90D90"/>
    <w:rsid w:val="00A90E73"/>
    <w:rsid w:val="00A90FD7"/>
    <w:rsid w:val="00A9108A"/>
    <w:rsid w:val="00A91220"/>
    <w:rsid w:val="00A91258"/>
    <w:rsid w:val="00A918EC"/>
    <w:rsid w:val="00A91AF4"/>
    <w:rsid w:val="00A92122"/>
    <w:rsid w:val="00A923FD"/>
    <w:rsid w:val="00A925EE"/>
    <w:rsid w:val="00A92A17"/>
    <w:rsid w:val="00A92B1B"/>
    <w:rsid w:val="00A92DD7"/>
    <w:rsid w:val="00A92DED"/>
    <w:rsid w:val="00A9329D"/>
    <w:rsid w:val="00A935D8"/>
    <w:rsid w:val="00A93846"/>
    <w:rsid w:val="00A93B37"/>
    <w:rsid w:val="00A94389"/>
    <w:rsid w:val="00A943B7"/>
    <w:rsid w:val="00A94996"/>
    <w:rsid w:val="00A94B47"/>
    <w:rsid w:val="00A94C16"/>
    <w:rsid w:val="00A94FD4"/>
    <w:rsid w:val="00A951B6"/>
    <w:rsid w:val="00A9581A"/>
    <w:rsid w:val="00A95900"/>
    <w:rsid w:val="00A95B6F"/>
    <w:rsid w:val="00A95F9F"/>
    <w:rsid w:val="00A965AC"/>
    <w:rsid w:val="00A9662B"/>
    <w:rsid w:val="00A96A61"/>
    <w:rsid w:val="00A96C9D"/>
    <w:rsid w:val="00A9709A"/>
    <w:rsid w:val="00A972B6"/>
    <w:rsid w:val="00A97803"/>
    <w:rsid w:val="00A9790E"/>
    <w:rsid w:val="00A97D0B"/>
    <w:rsid w:val="00A97F91"/>
    <w:rsid w:val="00AA0032"/>
    <w:rsid w:val="00AA0BF3"/>
    <w:rsid w:val="00AA134C"/>
    <w:rsid w:val="00AA179F"/>
    <w:rsid w:val="00AA1BDE"/>
    <w:rsid w:val="00AA1D47"/>
    <w:rsid w:val="00AA2367"/>
    <w:rsid w:val="00AA23F6"/>
    <w:rsid w:val="00AA2495"/>
    <w:rsid w:val="00AA2681"/>
    <w:rsid w:val="00AA26C2"/>
    <w:rsid w:val="00AA2AFF"/>
    <w:rsid w:val="00AA2BA7"/>
    <w:rsid w:val="00AA2E44"/>
    <w:rsid w:val="00AA2EB4"/>
    <w:rsid w:val="00AA32CA"/>
    <w:rsid w:val="00AA33FB"/>
    <w:rsid w:val="00AA34EC"/>
    <w:rsid w:val="00AA3AAC"/>
    <w:rsid w:val="00AA3AE8"/>
    <w:rsid w:val="00AA3D35"/>
    <w:rsid w:val="00AA3DE0"/>
    <w:rsid w:val="00AA409A"/>
    <w:rsid w:val="00AA4629"/>
    <w:rsid w:val="00AA4658"/>
    <w:rsid w:val="00AA4911"/>
    <w:rsid w:val="00AA4921"/>
    <w:rsid w:val="00AA4BDD"/>
    <w:rsid w:val="00AA542E"/>
    <w:rsid w:val="00AA5494"/>
    <w:rsid w:val="00AA5619"/>
    <w:rsid w:val="00AA56AF"/>
    <w:rsid w:val="00AA5911"/>
    <w:rsid w:val="00AA5B6F"/>
    <w:rsid w:val="00AA641D"/>
    <w:rsid w:val="00AA6618"/>
    <w:rsid w:val="00AA675A"/>
    <w:rsid w:val="00AA6A18"/>
    <w:rsid w:val="00AA6B99"/>
    <w:rsid w:val="00AA6BBD"/>
    <w:rsid w:val="00AA7041"/>
    <w:rsid w:val="00AA710C"/>
    <w:rsid w:val="00AA726A"/>
    <w:rsid w:val="00AA7333"/>
    <w:rsid w:val="00AA73BB"/>
    <w:rsid w:val="00AA7503"/>
    <w:rsid w:val="00AA7790"/>
    <w:rsid w:val="00AA790E"/>
    <w:rsid w:val="00AA7A75"/>
    <w:rsid w:val="00AA7E71"/>
    <w:rsid w:val="00AB04E4"/>
    <w:rsid w:val="00AB0764"/>
    <w:rsid w:val="00AB09F1"/>
    <w:rsid w:val="00AB0A0F"/>
    <w:rsid w:val="00AB0C83"/>
    <w:rsid w:val="00AB11A5"/>
    <w:rsid w:val="00AB12AC"/>
    <w:rsid w:val="00AB14CA"/>
    <w:rsid w:val="00AB1850"/>
    <w:rsid w:val="00AB1899"/>
    <w:rsid w:val="00AB2077"/>
    <w:rsid w:val="00AB20E7"/>
    <w:rsid w:val="00AB2683"/>
    <w:rsid w:val="00AB27F5"/>
    <w:rsid w:val="00AB289F"/>
    <w:rsid w:val="00AB340E"/>
    <w:rsid w:val="00AB3B78"/>
    <w:rsid w:val="00AB3D52"/>
    <w:rsid w:val="00AB3D95"/>
    <w:rsid w:val="00AB3DE8"/>
    <w:rsid w:val="00AB45CC"/>
    <w:rsid w:val="00AB4B9D"/>
    <w:rsid w:val="00AB5039"/>
    <w:rsid w:val="00AB5695"/>
    <w:rsid w:val="00AB588B"/>
    <w:rsid w:val="00AB5B12"/>
    <w:rsid w:val="00AB5CA9"/>
    <w:rsid w:val="00AB624C"/>
    <w:rsid w:val="00AB6CF8"/>
    <w:rsid w:val="00AB6E07"/>
    <w:rsid w:val="00AB6E7D"/>
    <w:rsid w:val="00AB7633"/>
    <w:rsid w:val="00AB7B33"/>
    <w:rsid w:val="00AB7D25"/>
    <w:rsid w:val="00AB7DB2"/>
    <w:rsid w:val="00AB7E5E"/>
    <w:rsid w:val="00AB7F59"/>
    <w:rsid w:val="00AC0012"/>
    <w:rsid w:val="00AC0085"/>
    <w:rsid w:val="00AC01E5"/>
    <w:rsid w:val="00AC0241"/>
    <w:rsid w:val="00AC0720"/>
    <w:rsid w:val="00AC09BF"/>
    <w:rsid w:val="00AC0C3D"/>
    <w:rsid w:val="00AC0C75"/>
    <w:rsid w:val="00AC0DA1"/>
    <w:rsid w:val="00AC0DEC"/>
    <w:rsid w:val="00AC0E13"/>
    <w:rsid w:val="00AC134E"/>
    <w:rsid w:val="00AC14C2"/>
    <w:rsid w:val="00AC1531"/>
    <w:rsid w:val="00AC1849"/>
    <w:rsid w:val="00AC18B3"/>
    <w:rsid w:val="00AC198F"/>
    <w:rsid w:val="00AC1A7C"/>
    <w:rsid w:val="00AC1AF1"/>
    <w:rsid w:val="00AC1F58"/>
    <w:rsid w:val="00AC22DB"/>
    <w:rsid w:val="00AC237E"/>
    <w:rsid w:val="00AC2418"/>
    <w:rsid w:val="00AC262B"/>
    <w:rsid w:val="00AC26D1"/>
    <w:rsid w:val="00AC29E5"/>
    <w:rsid w:val="00AC2C32"/>
    <w:rsid w:val="00AC2CF5"/>
    <w:rsid w:val="00AC2FD3"/>
    <w:rsid w:val="00AC3062"/>
    <w:rsid w:val="00AC3547"/>
    <w:rsid w:val="00AC3693"/>
    <w:rsid w:val="00AC394A"/>
    <w:rsid w:val="00AC3A22"/>
    <w:rsid w:val="00AC3A5F"/>
    <w:rsid w:val="00AC4016"/>
    <w:rsid w:val="00AC4202"/>
    <w:rsid w:val="00AC44D1"/>
    <w:rsid w:val="00AC4903"/>
    <w:rsid w:val="00AC4A10"/>
    <w:rsid w:val="00AC4B64"/>
    <w:rsid w:val="00AC4C9B"/>
    <w:rsid w:val="00AC568B"/>
    <w:rsid w:val="00AC5892"/>
    <w:rsid w:val="00AC5A11"/>
    <w:rsid w:val="00AC61F0"/>
    <w:rsid w:val="00AC6679"/>
    <w:rsid w:val="00AC674E"/>
    <w:rsid w:val="00AC6856"/>
    <w:rsid w:val="00AC6A15"/>
    <w:rsid w:val="00AC6B27"/>
    <w:rsid w:val="00AC6B75"/>
    <w:rsid w:val="00AC6E2D"/>
    <w:rsid w:val="00AC708B"/>
    <w:rsid w:val="00AC716C"/>
    <w:rsid w:val="00AC7341"/>
    <w:rsid w:val="00AC7370"/>
    <w:rsid w:val="00AC7C5F"/>
    <w:rsid w:val="00AC7D11"/>
    <w:rsid w:val="00AC7FF2"/>
    <w:rsid w:val="00AD0118"/>
    <w:rsid w:val="00AD02E5"/>
    <w:rsid w:val="00AD02F7"/>
    <w:rsid w:val="00AD046D"/>
    <w:rsid w:val="00AD05BB"/>
    <w:rsid w:val="00AD06EF"/>
    <w:rsid w:val="00AD0733"/>
    <w:rsid w:val="00AD08B2"/>
    <w:rsid w:val="00AD1032"/>
    <w:rsid w:val="00AD166D"/>
    <w:rsid w:val="00AD1759"/>
    <w:rsid w:val="00AD2090"/>
    <w:rsid w:val="00AD20C2"/>
    <w:rsid w:val="00AD224F"/>
    <w:rsid w:val="00AD241E"/>
    <w:rsid w:val="00AD2889"/>
    <w:rsid w:val="00AD2A48"/>
    <w:rsid w:val="00AD2D4B"/>
    <w:rsid w:val="00AD2F6C"/>
    <w:rsid w:val="00AD30D1"/>
    <w:rsid w:val="00AD35C5"/>
    <w:rsid w:val="00AD35CD"/>
    <w:rsid w:val="00AD385D"/>
    <w:rsid w:val="00AD3C9A"/>
    <w:rsid w:val="00AD3CB9"/>
    <w:rsid w:val="00AD3E33"/>
    <w:rsid w:val="00AD427F"/>
    <w:rsid w:val="00AD457C"/>
    <w:rsid w:val="00AD493F"/>
    <w:rsid w:val="00AD4A7D"/>
    <w:rsid w:val="00AD4B43"/>
    <w:rsid w:val="00AD4BA9"/>
    <w:rsid w:val="00AD4C6E"/>
    <w:rsid w:val="00AD4E13"/>
    <w:rsid w:val="00AD512D"/>
    <w:rsid w:val="00AD554D"/>
    <w:rsid w:val="00AD55B9"/>
    <w:rsid w:val="00AD56A2"/>
    <w:rsid w:val="00AD5B68"/>
    <w:rsid w:val="00AD5DD7"/>
    <w:rsid w:val="00AD5F13"/>
    <w:rsid w:val="00AD5F47"/>
    <w:rsid w:val="00AD66B2"/>
    <w:rsid w:val="00AD7375"/>
    <w:rsid w:val="00AD7387"/>
    <w:rsid w:val="00AD76A3"/>
    <w:rsid w:val="00AD7701"/>
    <w:rsid w:val="00AD79EA"/>
    <w:rsid w:val="00AD7DAF"/>
    <w:rsid w:val="00AD7FD3"/>
    <w:rsid w:val="00AE005A"/>
    <w:rsid w:val="00AE0212"/>
    <w:rsid w:val="00AE066B"/>
    <w:rsid w:val="00AE0888"/>
    <w:rsid w:val="00AE0A2A"/>
    <w:rsid w:val="00AE0A44"/>
    <w:rsid w:val="00AE0EAB"/>
    <w:rsid w:val="00AE107C"/>
    <w:rsid w:val="00AE10BF"/>
    <w:rsid w:val="00AE11C2"/>
    <w:rsid w:val="00AE1266"/>
    <w:rsid w:val="00AE12BD"/>
    <w:rsid w:val="00AE14BC"/>
    <w:rsid w:val="00AE19D2"/>
    <w:rsid w:val="00AE1A44"/>
    <w:rsid w:val="00AE1B82"/>
    <w:rsid w:val="00AE1D81"/>
    <w:rsid w:val="00AE21B1"/>
    <w:rsid w:val="00AE237A"/>
    <w:rsid w:val="00AE29F4"/>
    <w:rsid w:val="00AE2EC9"/>
    <w:rsid w:val="00AE3570"/>
    <w:rsid w:val="00AE35AE"/>
    <w:rsid w:val="00AE35B5"/>
    <w:rsid w:val="00AE35B9"/>
    <w:rsid w:val="00AE3663"/>
    <w:rsid w:val="00AE38BB"/>
    <w:rsid w:val="00AE3B94"/>
    <w:rsid w:val="00AE3D46"/>
    <w:rsid w:val="00AE3DF5"/>
    <w:rsid w:val="00AE3E2C"/>
    <w:rsid w:val="00AE4864"/>
    <w:rsid w:val="00AE49E0"/>
    <w:rsid w:val="00AE4A0D"/>
    <w:rsid w:val="00AE4E55"/>
    <w:rsid w:val="00AE510A"/>
    <w:rsid w:val="00AE5168"/>
    <w:rsid w:val="00AE5783"/>
    <w:rsid w:val="00AE5873"/>
    <w:rsid w:val="00AE58DC"/>
    <w:rsid w:val="00AE6340"/>
    <w:rsid w:val="00AE7456"/>
    <w:rsid w:val="00AE748B"/>
    <w:rsid w:val="00AE7800"/>
    <w:rsid w:val="00AE7A07"/>
    <w:rsid w:val="00AE7BE4"/>
    <w:rsid w:val="00AF00AC"/>
    <w:rsid w:val="00AF00D4"/>
    <w:rsid w:val="00AF02B1"/>
    <w:rsid w:val="00AF036F"/>
    <w:rsid w:val="00AF0550"/>
    <w:rsid w:val="00AF07B5"/>
    <w:rsid w:val="00AF0AEB"/>
    <w:rsid w:val="00AF0C2F"/>
    <w:rsid w:val="00AF0C32"/>
    <w:rsid w:val="00AF1614"/>
    <w:rsid w:val="00AF177F"/>
    <w:rsid w:val="00AF17FF"/>
    <w:rsid w:val="00AF1905"/>
    <w:rsid w:val="00AF1E84"/>
    <w:rsid w:val="00AF1F79"/>
    <w:rsid w:val="00AF26FE"/>
    <w:rsid w:val="00AF31D7"/>
    <w:rsid w:val="00AF368F"/>
    <w:rsid w:val="00AF3859"/>
    <w:rsid w:val="00AF38CC"/>
    <w:rsid w:val="00AF3BED"/>
    <w:rsid w:val="00AF3D7C"/>
    <w:rsid w:val="00AF3FD0"/>
    <w:rsid w:val="00AF4B75"/>
    <w:rsid w:val="00AF4C37"/>
    <w:rsid w:val="00AF4D48"/>
    <w:rsid w:val="00AF5023"/>
    <w:rsid w:val="00AF50F7"/>
    <w:rsid w:val="00AF5268"/>
    <w:rsid w:val="00AF5402"/>
    <w:rsid w:val="00AF55B4"/>
    <w:rsid w:val="00AF572F"/>
    <w:rsid w:val="00AF5B81"/>
    <w:rsid w:val="00AF5BBD"/>
    <w:rsid w:val="00AF5CA9"/>
    <w:rsid w:val="00AF61F8"/>
    <w:rsid w:val="00AF6273"/>
    <w:rsid w:val="00AF6777"/>
    <w:rsid w:val="00AF691B"/>
    <w:rsid w:val="00AF6CA5"/>
    <w:rsid w:val="00AF6DE4"/>
    <w:rsid w:val="00AF7254"/>
    <w:rsid w:val="00AF751A"/>
    <w:rsid w:val="00AF773A"/>
    <w:rsid w:val="00B00180"/>
    <w:rsid w:val="00B001A2"/>
    <w:rsid w:val="00B004D6"/>
    <w:rsid w:val="00B00D47"/>
    <w:rsid w:val="00B00DA5"/>
    <w:rsid w:val="00B01164"/>
    <w:rsid w:val="00B012A8"/>
    <w:rsid w:val="00B0160B"/>
    <w:rsid w:val="00B01681"/>
    <w:rsid w:val="00B01A02"/>
    <w:rsid w:val="00B0205D"/>
    <w:rsid w:val="00B020DC"/>
    <w:rsid w:val="00B023EC"/>
    <w:rsid w:val="00B02964"/>
    <w:rsid w:val="00B02BE2"/>
    <w:rsid w:val="00B02BFF"/>
    <w:rsid w:val="00B02DEF"/>
    <w:rsid w:val="00B031ED"/>
    <w:rsid w:val="00B034E4"/>
    <w:rsid w:val="00B03551"/>
    <w:rsid w:val="00B036FB"/>
    <w:rsid w:val="00B03AAB"/>
    <w:rsid w:val="00B03ED3"/>
    <w:rsid w:val="00B03FF4"/>
    <w:rsid w:val="00B04200"/>
    <w:rsid w:val="00B04540"/>
    <w:rsid w:val="00B04E00"/>
    <w:rsid w:val="00B051D3"/>
    <w:rsid w:val="00B055EF"/>
    <w:rsid w:val="00B05675"/>
    <w:rsid w:val="00B05DBE"/>
    <w:rsid w:val="00B06495"/>
    <w:rsid w:val="00B06A6A"/>
    <w:rsid w:val="00B0784F"/>
    <w:rsid w:val="00B07870"/>
    <w:rsid w:val="00B07908"/>
    <w:rsid w:val="00B07A4E"/>
    <w:rsid w:val="00B07AE6"/>
    <w:rsid w:val="00B101EA"/>
    <w:rsid w:val="00B10603"/>
    <w:rsid w:val="00B107A2"/>
    <w:rsid w:val="00B107B0"/>
    <w:rsid w:val="00B10967"/>
    <w:rsid w:val="00B10AC2"/>
    <w:rsid w:val="00B10FA2"/>
    <w:rsid w:val="00B11A2B"/>
    <w:rsid w:val="00B11D0C"/>
    <w:rsid w:val="00B11D52"/>
    <w:rsid w:val="00B11DA4"/>
    <w:rsid w:val="00B121B4"/>
    <w:rsid w:val="00B12640"/>
    <w:rsid w:val="00B12AD1"/>
    <w:rsid w:val="00B12B11"/>
    <w:rsid w:val="00B12B56"/>
    <w:rsid w:val="00B12E1C"/>
    <w:rsid w:val="00B131A2"/>
    <w:rsid w:val="00B138B0"/>
    <w:rsid w:val="00B13A09"/>
    <w:rsid w:val="00B13B9F"/>
    <w:rsid w:val="00B13D25"/>
    <w:rsid w:val="00B14073"/>
    <w:rsid w:val="00B1442F"/>
    <w:rsid w:val="00B1462B"/>
    <w:rsid w:val="00B146C2"/>
    <w:rsid w:val="00B149C3"/>
    <w:rsid w:val="00B14F3A"/>
    <w:rsid w:val="00B15602"/>
    <w:rsid w:val="00B1564F"/>
    <w:rsid w:val="00B15B7A"/>
    <w:rsid w:val="00B15BC4"/>
    <w:rsid w:val="00B15BF5"/>
    <w:rsid w:val="00B15D02"/>
    <w:rsid w:val="00B16123"/>
    <w:rsid w:val="00B1615E"/>
    <w:rsid w:val="00B1658C"/>
    <w:rsid w:val="00B16615"/>
    <w:rsid w:val="00B16705"/>
    <w:rsid w:val="00B1679C"/>
    <w:rsid w:val="00B16B6B"/>
    <w:rsid w:val="00B17130"/>
    <w:rsid w:val="00B17191"/>
    <w:rsid w:val="00B1745F"/>
    <w:rsid w:val="00B175DD"/>
    <w:rsid w:val="00B17978"/>
    <w:rsid w:val="00B17B21"/>
    <w:rsid w:val="00B17D33"/>
    <w:rsid w:val="00B17F4C"/>
    <w:rsid w:val="00B201F5"/>
    <w:rsid w:val="00B2095F"/>
    <w:rsid w:val="00B20AFF"/>
    <w:rsid w:val="00B20F05"/>
    <w:rsid w:val="00B211DD"/>
    <w:rsid w:val="00B211DE"/>
    <w:rsid w:val="00B21665"/>
    <w:rsid w:val="00B217F3"/>
    <w:rsid w:val="00B21979"/>
    <w:rsid w:val="00B21B68"/>
    <w:rsid w:val="00B21FE6"/>
    <w:rsid w:val="00B2207D"/>
    <w:rsid w:val="00B228EA"/>
    <w:rsid w:val="00B229EB"/>
    <w:rsid w:val="00B22A21"/>
    <w:rsid w:val="00B22BD2"/>
    <w:rsid w:val="00B22F8B"/>
    <w:rsid w:val="00B2322B"/>
    <w:rsid w:val="00B23938"/>
    <w:rsid w:val="00B23A62"/>
    <w:rsid w:val="00B23C51"/>
    <w:rsid w:val="00B2401A"/>
    <w:rsid w:val="00B243D0"/>
    <w:rsid w:val="00B244EB"/>
    <w:rsid w:val="00B25094"/>
    <w:rsid w:val="00B252CE"/>
    <w:rsid w:val="00B253B6"/>
    <w:rsid w:val="00B259F6"/>
    <w:rsid w:val="00B25C64"/>
    <w:rsid w:val="00B2606D"/>
    <w:rsid w:val="00B26225"/>
    <w:rsid w:val="00B263BD"/>
    <w:rsid w:val="00B2641A"/>
    <w:rsid w:val="00B26906"/>
    <w:rsid w:val="00B269DF"/>
    <w:rsid w:val="00B26ACC"/>
    <w:rsid w:val="00B26B33"/>
    <w:rsid w:val="00B26C4C"/>
    <w:rsid w:val="00B26D11"/>
    <w:rsid w:val="00B26DED"/>
    <w:rsid w:val="00B271EC"/>
    <w:rsid w:val="00B27347"/>
    <w:rsid w:val="00B278BA"/>
    <w:rsid w:val="00B27C7E"/>
    <w:rsid w:val="00B302EA"/>
    <w:rsid w:val="00B307B3"/>
    <w:rsid w:val="00B308B5"/>
    <w:rsid w:val="00B308ED"/>
    <w:rsid w:val="00B30978"/>
    <w:rsid w:val="00B30B4A"/>
    <w:rsid w:val="00B30C79"/>
    <w:rsid w:val="00B30DF2"/>
    <w:rsid w:val="00B30F14"/>
    <w:rsid w:val="00B3119F"/>
    <w:rsid w:val="00B315AF"/>
    <w:rsid w:val="00B3173C"/>
    <w:rsid w:val="00B31B60"/>
    <w:rsid w:val="00B31D42"/>
    <w:rsid w:val="00B31E32"/>
    <w:rsid w:val="00B32514"/>
    <w:rsid w:val="00B3299C"/>
    <w:rsid w:val="00B330D9"/>
    <w:rsid w:val="00B3317C"/>
    <w:rsid w:val="00B3369B"/>
    <w:rsid w:val="00B336A6"/>
    <w:rsid w:val="00B33725"/>
    <w:rsid w:val="00B338C8"/>
    <w:rsid w:val="00B33932"/>
    <w:rsid w:val="00B3398D"/>
    <w:rsid w:val="00B33FDD"/>
    <w:rsid w:val="00B343EB"/>
    <w:rsid w:val="00B34AB8"/>
    <w:rsid w:val="00B34C66"/>
    <w:rsid w:val="00B34D94"/>
    <w:rsid w:val="00B35119"/>
    <w:rsid w:val="00B35155"/>
    <w:rsid w:val="00B355C1"/>
    <w:rsid w:val="00B3577E"/>
    <w:rsid w:val="00B357FA"/>
    <w:rsid w:val="00B35807"/>
    <w:rsid w:val="00B366D4"/>
    <w:rsid w:val="00B36BC0"/>
    <w:rsid w:val="00B36BF5"/>
    <w:rsid w:val="00B371BC"/>
    <w:rsid w:val="00B3764A"/>
    <w:rsid w:val="00B3792E"/>
    <w:rsid w:val="00B40449"/>
    <w:rsid w:val="00B407A9"/>
    <w:rsid w:val="00B40836"/>
    <w:rsid w:val="00B40AAC"/>
    <w:rsid w:val="00B40ACD"/>
    <w:rsid w:val="00B40F8F"/>
    <w:rsid w:val="00B41099"/>
    <w:rsid w:val="00B41103"/>
    <w:rsid w:val="00B41375"/>
    <w:rsid w:val="00B41CE3"/>
    <w:rsid w:val="00B41DE5"/>
    <w:rsid w:val="00B42090"/>
    <w:rsid w:val="00B42233"/>
    <w:rsid w:val="00B4224E"/>
    <w:rsid w:val="00B42274"/>
    <w:rsid w:val="00B42469"/>
    <w:rsid w:val="00B42871"/>
    <w:rsid w:val="00B42948"/>
    <w:rsid w:val="00B42B26"/>
    <w:rsid w:val="00B42CC2"/>
    <w:rsid w:val="00B42E54"/>
    <w:rsid w:val="00B43086"/>
    <w:rsid w:val="00B4349D"/>
    <w:rsid w:val="00B434E8"/>
    <w:rsid w:val="00B437D0"/>
    <w:rsid w:val="00B43851"/>
    <w:rsid w:val="00B43898"/>
    <w:rsid w:val="00B439A4"/>
    <w:rsid w:val="00B43B09"/>
    <w:rsid w:val="00B43C01"/>
    <w:rsid w:val="00B440BE"/>
    <w:rsid w:val="00B44174"/>
    <w:rsid w:val="00B4440D"/>
    <w:rsid w:val="00B4441D"/>
    <w:rsid w:val="00B44461"/>
    <w:rsid w:val="00B4456E"/>
    <w:rsid w:val="00B44D86"/>
    <w:rsid w:val="00B44E4C"/>
    <w:rsid w:val="00B44F8E"/>
    <w:rsid w:val="00B450E5"/>
    <w:rsid w:val="00B45225"/>
    <w:rsid w:val="00B45334"/>
    <w:rsid w:val="00B4546D"/>
    <w:rsid w:val="00B45612"/>
    <w:rsid w:val="00B45841"/>
    <w:rsid w:val="00B4596C"/>
    <w:rsid w:val="00B45B6D"/>
    <w:rsid w:val="00B45DBE"/>
    <w:rsid w:val="00B45F40"/>
    <w:rsid w:val="00B46183"/>
    <w:rsid w:val="00B46294"/>
    <w:rsid w:val="00B4655E"/>
    <w:rsid w:val="00B46E2E"/>
    <w:rsid w:val="00B46EB4"/>
    <w:rsid w:val="00B475CC"/>
    <w:rsid w:val="00B4790F"/>
    <w:rsid w:val="00B47AB7"/>
    <w:rsid w:val="00B501DD"/>
    <w:rsid w:val="00B50562"/>
    <w:rsid w:val="00B50C8A"/>
    <w:rsid w:val="00B50D41"/>
    <w:rsid w:val="00B50F1B"/>
    <w:rsid w:val="00B51420"/>
    <w:rsid w:val="00B51957"/>
    <w:rsid w:val="00B51AD0"/>
    <w:rsid w:val="00B51C75"/>
    <w:rsid w:val="00B51FC9"/>
    <w:rsid w:val="00B524B7"/>
    <w:rsid w:val="00B52E68"/>
    <w:rsid w:val="00B53265"/>
    <w:rsid w:val="00B53339"/>
    <w:rsid w:val="00B53351"/>
    <w:rsid w:val="00B53C88"/>
    <w:rsid w:val="00B543B6"/>
    <w:rsid w:val="00B54C90"/>
    <w:rsid w:val="00B54DD8"/>
    <w:rsid w:val="00B55680"/>
    <w:rsid w:val="00B559D8"/>
    <w:rsid w:val="00B55AB0"/>
    <w:rsid w:val="00B56070"/>
    <w:rsid w:val="00B560EF"/>
    <w:rsid w:val="00B567A5"/>
    <w:rsid w:val="00B56C5D"/>
    <w:rsid w:val="00B572C0"/>
    <w:rsid w:val="00B57318"/>
    <w:rsid w:val="00B575F1"/>
    <w:rsid w:val="00B578A6"/>
    <w:rsid w:val="00B57C3D"/>
    <w:rsid w:val="00B60E22"/>
    <w:rsid w:val="00B6107C"/>
    <w:rsid w:val="00B610C8"/>
    <w:rsid w:val="00B61286"/>
    <w:rsid w:val="00B612C4"/>
    <w:rsid w:val="00B61929"/>
    <w:rsid w:val="00B61CC6"/>
    <w:rsid w:val="00B61D60"/>
    <w:rsid w:val="00B61D62"/>
    <w:rsid w:val="00B6216E"/>
    <w:rsid w:val="00B62746"/>
    <w:rsid w:val="00B627D6"/>
    <w:rsid w:val="00B62C7B"/>
    <w:rsid w:val="00B62E20"/>
    <w:rsid w:val="00B62E3F"/>
    <w:rsid w:val="00B62E51"/>
    <w:rsid w:val="00B62F85"/>
    <w:rsid w:val="00B63052"/>
    <w:rsid w:val="00B63496"/>
    <w:rsid w:val="00B6357A"/>
    <w:rsid w:val="00B63BFA"/>
    <w:rsid w:val="00B63DEA"/>
    <w:rsid w:val="00B63F5F"/>
    <w:rsid w:val="00B64781"/>
    <w:rsid w:val="00B64B34"/>
    <w:rsid w:val="00B64E4A"/>
    <w:rsid w:val="00B64FA4"/>
    <w:rsid w:val="00B6503D"/>
    <w:rsid w:val="00B6505D"/>
    <w:rsid w:val="00B650F4"/>
    <w:rsid w:val="00B65345"/>
    <w:rsid w:val="00B65546"/>
    <w:rsid w:val="00B658C8"/>
    <w:rsid w:val="00B65C51"/>
    <w:rsid w:val="00B65D15"/>
    <w:rsid w:val="00B65E99"/>
    <w:rsid w:val="00B65FFF"/>
    <w:rsid w:val="00B66006"/>
    <w:rsid w:val="00B6623A"/>
    <w:rsid w:val="00B663FF"/>
    <w:rsid w:val="00B6641E"/>
    <w:rsid w:val="00B66678"/>
    <w:rsid w:val="00B666AF"/>
    <w:rsid w:val="00B666B9"/>
    <w:rsid w:val="00B66817"/>
    <w:rsid w:val="00B66927"/>
    <w:rsid w:val="00B66AC8"/>
    <w:rsid w:val="00B66D21"/>
    <w:rsid w:val="00B66DAD"/>
    <w:rsid w:val="00B66DE0"/>
    <w:rsid w:val="00B66E59"/>
    <w:rsid w:val="00B6718E"/>
    <w:rsid w:val="00B671ED"/>
    <w:rsid w:val="00B674FD"/>
    <w:rsid w:val="00B67792"/>
    <w:rsid w:val="00B6785C"/>
    <w:rsid w:val="00B67D17"/>
    <w:rsid w:val="00B70292"/>
    <w:rsid w:val="00B70485"/>
    <w:rsid w:val="00B70877"/>
    <w:rsid w:val="00B708C7"/>
    <w:rsid w:val="00B70A1F"/>
    <w:rsid w:val="00B70C75"/>
    <w:rsid w:val="00B70EBE"/>
    <w:rsid w:val="00B70FA1"/>
    <w:rsid w:val="00B71164"/>
    <w:rsid w:val="00B7126F"/>
    <w:rsid w:val="00B71480"/>
    <w:rsid w:val="00B71769"/>
    <w:rsid w:val="00B717A2"/>
    <w:rsid w:val="00B71833"/>
    <w:rsid w:val="00B71D8E"/>
    <w:rsid w:val="00B72373"/>
    <w:rsid w:val="00B72392"/>
    <w:rsid w:val="00B72455"/>
    <w:rsid w:val="00B72549"/>
    <w:rsid w:val="00B72720"/>
    <w:rsid w:val="00B72776"/>
    <w:rsid w:val="00B727F0"/>
    <w:rsid w:val="00B728A2"/>
    <w:rsid w:val="00B72A21"/>
    <w:rsid w:val="00B72AE7"/>
    <w:rsid w:val="00B72CCD"/>
    <w:rsid w:val="00B72CF8"/>
    <w:rsid w:val="00B73059"/>
    <w:rsid w:val="00B7341F"/>
    <w:rsid w:val="00B7377E"/>
    <w:rsid w:val="00B73A2E"/>
    <w:rsid w:val="00B74007"/>
    <w:rsid w:val="00B741AD"/>
    <w:rsid w:val="00B743AD"/>
    <w:rsid w:val="00B74722"/>
    <w:rsid w:val="00B749F2"/>
    <w:rsid w:val="00B74A87"/>
    <w:rsid w:val="00B74AF1"/>
    <w:rsid w:val="00B74CE1"/>
    <w:rsid w:val="00B74F2C"/>
    <w:rsid w:val="00B7509C"/>
    <w:rsid w:val="00B752C3"/>
    <w:rsid w:val="00B756C0"/>
    <w:rsid w:val="00B7593D"/>
    <w:rsid w:val="00B75FF5"/>
    <w:rsid w:val="00B7622C"/>
    <w:rsid w:val="00B76397"/>
    <w:rsid w:val="00B763D5"/>
    <w:rsid w:val="00B764CF"/>
    <w:rsid w:val="00B7681F"/>
    <w:rsid w:val="00B768B0"/>
    <w:rsid w:val="00B76908"/>
    <w:rsid w:val="00B76ABB"/>
    <w:rsid w:val="00B774C7"/>
    <w:rsid w:val="00B774ED"/>
    <w:rsid w:val="00B7792D"/>
    <w:rsid w:val="00B77973"/>
    <w:rsid w:val="00B77D77"/>
    <w:rsid w:val="00B80185"/>
    <w:rsid w:val="00B80B94"/>
    <w:rsid w:val="00B80C66"/>
    <w:rsid w:val="00B81202"/>
    <w:rsid w:val="00B8146A"/>
    <w:rsid w:val="00B81702"/>
    <w:rsid w:val="00B81E43"/>
    <w:rsid w:val="00B822A3"/>
    <w:rsid w:val="00B8264C"/>
    <w:rsid w:val="00B8329E"/>
    <w:rsid w:val="00B836BE"/>
    <w:rsid w:val="00B8436C"/>
    <w:rsid w:val="00B84A70"/>
    <w:rsid w:val="00B84B0C"/>
    <w:rsid w:val="00B85069"/>
    <w:rsid w:val="00B851EA"/>
    <w:rsid w:val="00B8527B"/>
    <w:rsid w:val="00B852D6"/>
    <w:rsid w:val="00B856A4"/>
    <w:rsid w:val="00B85945"/>
    <w:rsid w:val="00B85CCD"/>
    <w:rsid w:val="00B85F44"/>
    <w:rsid w:val="00B86507"/>
    <w:rsid w:val="00B865CB"/>
    <w:rsid w:val="00B867BC"/>
    <w:rsid w:val="00B86960"/>
    <w:rsid w:val="00B869C0"/>
    <w:rsid w:val="00B86ABA"/>
    <w:rsid w:val="00B86AE4"/>
    <w:rsid w:val="00B86C71"/>
    <w:rsid w:val="00B86CD3"/>
    <w:rsid w:val="00B86E92"/>
    <w:rsid w:val="00B870CD"/>
    <w:rsid w:val="00B87125"/>
    <w:rsid w:val="00B8745B"/>
    <w:rsid w:val="00B9039B"/>
    <w:rsid w:val="00B90845"/>
    <w:rsid w:val="00B90A0B"/>
    <w:rsid w:val="00B90B34"/>
    <w:rsid w:val="00B90D30"/>
    <w:rsid w:val="00B90D4C"/>
    <w:rsid w:val="00B910E1"/>
    <w:rsid w:val="00B91490"/>
    <w:rsid w:val="00B9160D"/>
    <w:rsid w:val="00B91B9A"/>
    <w:rsid w:val="00B91CC7"/>
    <w:rsid w:val="00B91FBC"/>
    <w:rsid w:val="00B925B6"/>
    <w:rsid w:val="00B927A1"/>
    <w:rsid w:val="00B9291A"/>
    <w:rsid w:val="00B92B00"/>
    <w:rsid w:val="00B93184"/>
    <w:rsid w:val="00B93582"/>
    <w:rsid w:val="00B93A41"/>
    <w:rsid w:val="00B93ECF"/>
    <w:rsid w:val="00B94647"/>
    <w:rsid w:val="00B9470E"/>
    <w:rsid w:val="00B948DF"/>
    <w:rsid w:val="00B94AE6"/>
    <w:rsid w:val="00B94D42"/>
    <w:rsid w:val="00B94D47"/>
    <w:rsid w:val="00B94E08"/>
    <w:rsid w:val="00B952AE"/>
    <w:rsid w:val="00B95480"/>
    <w:rsid w:val="00B959DA"/>
    <w:rsid w:val="00B95A74"/>
    <w:rsid w:val="00B95B24"/>
    <w:rsid w:val="00B96445"/>
    <w:rsid w:val="00B96CD4"/>
    <w:rsid w:val="00B96E40"/>
    <w:rsid w:val="00B9712B"/>
    <w:rsid w:val="00B971AD"/>
    <w:rsid w:val="00B972E4"/>
    <w:rsid w:val="00B97447"/>
    <w:rsid w:val="00B97632"/>
    <w:rsid w:val="00B97677"/>
    <w:rsid w:val="00B97819"/>
    <w:rsid w:val="00B978BA"/>
    <w:rsid w:val="00B97AEE"/>
    <w:rsid w:val="00B97F7C"/>
    <w:rsid w:val="00B97F9F"/>
    <w:rsid w:val="00BA006B"/>
    <w:rsid w:val="00BA0470"/>
    <w:rsid w:val="00BA05D0"/>
    <w:rsid w:val="00BA0704"/>
    <w:rsid w:val="00BA077B"/>
    <w:rsid w:val="00BA084D"/>
    <w:rsid w:val="00BA0BEB"/>
    <w:rsid w:val="00BA12A2"/>
    <w:rsid w:val="00BA1396"/>
    <w:rsid w:val="00BA142F"/>
    <w:rsid w:val="00BA147C"/>
    <w:rsid w:val="00BA18F3"/>
    <w:rsid w:val="00BA1BC6"/>
    <w:rsid w:val="00BA24BF"/>
    <w:rsid w:val="00BA289A"/>
    <w:rsid w:val="00BA28CF"/>
    <w:rsid w:val="00BA2B78"/>
    <w:rsid w:val="00BA2D40"/>
    <w:rsid w:val="00BA30B7"/>
    <w:rsid w:val="00BA335B"/>
    <w:rsid w:val="00BA37EC"/>
    <w:rsid w:val="00BA39C0"/>
    <w:rsid w:val="00BA3AEC"/>
    <w:rsid w:val="00BA3DE1"/>
    <w:rsid w:val="00BA3E55"/>
    <w:rsid w:val="00BA3FC7"/>
    <w:rsid w:val="00BA4248"/>
    <w:rsid w:val="00BA44BB"/>
    <w:rsid w:val="00BA4664"/>
    <w:rsid w:val="00BA48A3"/>
    <w:rsid w:val="00BA4B2F"/>
    <w:rsid w:val="00BA4C1D"/>
    <w:rsid w:val="00BA4DF4"/>
    <w:rsid w:val="00BA4E92"/>
    <w:rsid w:val="00BA5340"/>
    <w:rsid w:val="00BA5382"/>
    <w:rsid w:val="00BA5624"/>
    <w:rsid w:val="00BA5772"/>
    <w:rsid w:val="00BA5785"/>
    <w:rsid w:val="00BA57B8"/>
    <w:rsid w:val="00BA57C6"/>
    <w:rsid w:val="00BA58CC"/>
    <w:rsid w:val="00BA5B3D"/>
    <w:rsid w:val="00BA5BF6"/>
    <w:rsid w:val="00BA5DD4"/>
    <w:rsid w:val="00BA6113"/>
    <w:rsid w:val="00BA614B"/>
    <w:rsid w:val="00BA693C"/>
    <w:rsid w:val="00BA6C50"/>
    <w:rsid w:val="00BA6C5D"/>
    <w:rsid w:val="00BA6FED"/>
    <w:rsid w:val="00BA7024"/>
    <w:rsid w:val="00BA7623"/>
    <w:rsid w:val="00BA76D1"/>
    <w:rsid w:val="00BA7818"/>
    <w:rsid w:val="00BA7A4B"/>
    <w:rsid w:val="00BA7D89"/>
    <w:rsid w:val="00BA7F5B"/>
    <w:rsid w:val="00BB0311"/>
    <w:rsid w:val="00BB0362"/>
    <w:rsid w:val="00BB0508"/>
    <w:rsid w:val="00BB0558"/>
    <w:rsid w:val="00BB0D4E"/>
    <w:rsid w:val="00BB0DBB"/>
    <w:rsid w:val="00BB0F01"/>
    <w:rsid w:val="00BB0F70"/>
    <w:rsid w:val="00BB1317"/>
    <w:rsid w:val="00BB1645"/>
    <w:rsid w:val="00BB1792"/>
    <w:rsid w:val="00BB18C8"/>
    <w:rsid w:val="00BB1FCB"/>
    <w:rsid w:val="00BB2169"/>
    <w:rsid w:val="00BB21B7"/>
    <w:rsid w:val="00BB235F"/>
    <w:rsid w:val="00BB2367"/>
    <w:rsid w:val="00BB245C"/>
    <w:rsid w:val="00BB25F6"/>
    <w:rsid w:val="00BB266E"/>
    <w:rsid w:val="00BB2AF8"/>
    <w:rsid w:val="00BB2BEA"/>
    <w:rsid w:val="00BB2E5D"/>
    <w:rsid w:val="00BB2EE0"/>
    <w:rsid w:val="00BB2F76"/>
    <w:rsid w:val="00BB3206"/>
    <w:rsid w:val="00BB3224"/>
    <w:rsid w:val="00BB327D"/>
    <w:rsid w:val="00BB3477"/>
    <w:rsid w:val="00BB393D"/>
    <w:rsid w:val="00BB3AE6"/>
    <w:rsid w:val="00BB3D5B"/>
    <w:rsid w:val="00BB3DAC"/>
    <w:rsid w:val="00BB3EA2"/>
    <w:rsid w:val="00BB3F94"/>
    <w:rsid w:val="00BB42B6"/>
    <w:rsid w:val="00BB42F7"/>
    <w:rsid w:val="00BB43B0"/>
    <w:rsid w:val="00BB444D"/>
    <w:rsid w:val="00BB47CB"/>
    <w:rsid w:val="00BB4ACB"/>
    <w:rsid w:val="00BB4B8B"/>
    <w:rsid w:val="00BB4C92"/>
    <w:rsid w:val="00BB4E9E"/>
    <w:rsid w:val="00BB4FE4"/>
    <w:rsid w:val="00BB5156"/>
    <w:rsid w:val="00BB52C9"/>
    <w:rsid w:val="00BB55AE"/>
    <w:rsid w:val="00BB55E7"/>
    <w:rsid w:val="00BB5A8D"/>
    <w:rsid w:val="00BB5B03"/>
    <w:rsid w:val="00BB5BD2"/>
    <w:rsid w:val="00BB5D00"/>
    <w:rsid w:val="00BB5E72"/>
    <w:rsid w:val="00BB61ED"/>
    <w:rsid w:val="00BB6276"/>
    <w:rsid w:val="00BB6526"/>
    <w:rsid w:val="00BB68A0"/>
    <w:rsid w:val="00BB69DC"/>
    <w:rsid w:val="00BB6A53"/>
    <w:rsid w:val="00BB6AE1"/>
    <w:rsid w:val="00BB6E14"/>
    <w:rsid w:val="00BB6F46"/>
    <w:rsid w:val="00BB7040"/>
    <w:rsid w:val="00BB7155"/>
    <w:rsid w:val="00BB73F8"/>
    <w:rsid w:val="00BB7AEB"/>
    <w:rsid w:val="00BB7CE7"/>
    <w:rsid w:val="00BB7E2D"/>
    <w:rsid w:val="00BB7E49"/>
    <w:rsid w:val="00BC0314"/>
    <w:rsid w:val="00BC08FC"/>
    <w:rsid w:val="00BC09DB"/>
    <w:rsid w:val="00BC0ACB"/>
    <w:rsid w:val="00BC1252"/>
    <w:rsid w:val="00BC1274"/>
    <w:rsid w:val="00BC12BD"/>
    <w:rsid w:val="00BC1410"/>
    <w:rsid w:val="00BC14AC"/>
    <w:rsid w:val="00BC1B4B"/>
    <w:rsid w:val="00BC2002"/>
    <w:rsid w:val="00BC20F5"/>
    <w:rsid w:val="00BC2D88"/>
    <w:rsid w:val="00BC2DCC"/>
    <w:rsid w:val="00BC326A"/>
    <w:rsid w:val="00BC34A7"/>
    <w:rsid w:val="00BC34AA"/>
    <w:rsid w:val="00BC3583"/>
    <w:rsid w:val="00BC35FB"/>
    <w:rsid w:val="00BC3918"/>
    <w:rsid w:val="00BC3A49"/>
    <w:rsid w:val="00BC3B3E"/>
    <w:rsid w:val="00BC3B66"/>
    <w:rsid w:val="00BC3C85"/>
    <w:rsid w:val="00BC3D48"/>
    <w:rsid w:val="00BC41E6"/>
    <w:rsid w:val="00BC4336"/>
    <w:rsid w:val="00BC4486"/>
    <w:rsid w:val="00BC49A1"/>
    <w:rsid w:val="00BC49B0"/>
    <w:rsid w:val="00BC4A23"/>
    <w:rsid w:val="00BC4B16"/>
    <w:rsid w:val="00BC4FAB"/>
    <w:rsid w:val="00BC4FC4"/>
    <w:rsid w:val="00BC5178"/>
    <w:rsid w:val="00BC540A"/>
    <w:rsid w:val="00BC55C4"/>
    <w:rsid w:val="00BC572B"/>
    <w:rsid w:val="00BC5E60"/>
    <w:rsid w:val="00BC61B5"/>
    <w:rsid w:val="00BC6280"/>
    <w:rsid w:val="00BC6774"/>
    <w:rsid w:val="00BC6800"/>
    <w:rsid w:val="00BC6A6B"/>
    <w:rsid w:val="00BC6C6D"/>
    <w:rsid w:val="00BC6D70"/>
    <w:rsid w:val="00BC6F1C"/>
    <w:rsid w:val="00BC7046"/>
    <w:rsid w:val="00BC7162"/>
    <w:rsid w:val="00BC76D7"/>
    <w:rsid w:val="00BC77F9"/>
    <w:rsid w:val="00BD0059"/>
    <w:rsid w:val="00BD04CA"/>
    <w:rsid w:val="00BD05A8"/>
    <w:rsid w:val="00BD0839"/>
    <w:rsid w:val="00BD0BB1"/>
    <w:rsid w:val="00BD0CDF"/>
    <w:rsid w:val="00BD10B9"/>
    <w:rsid w:val="00BD114A"/>
    <w:rsid w:val="00BD13EA"/>
    <w:rsid w:val="00BD1717"/>
    <w:rsid w:val="00BD2907"/>
    <w:rsid w:val="00BD2FA6"/>
    <w:rsid w:val="00BD3337"/>
    <w:rsid w:val="00BD3430"/>
    <w:rsid w:val="00BD3480"/>
    <w:rsid w:val="00BD3523"/>
    <w:rsid w:val="00BD373F"/>
    <w:rsid w:val="00BD37CC"/>
    <w:rsid w:val="00BD3913"/>
    <w:rsid w:val="00BD3B8B"/>
    <w:rsid w:val="00BD3BB5"/>
    <w:rsid w:val="00BD3BCF"/>
    <w:rsid w:val="00BD43F4"/>
    <w:rsid w:val="00BD4422"/>
    <w:rsid w:val="00BD44ED"/>
    <w:rsid w:val="00BD45B5"/>
    <w:rsid w:val="00BD45C3"/>
    <w:rsid w:val="00BD4792"/>
    <w:rsid w:val="00BD48A1"/>
    <w:rsid w:val="00BD4BEE"/>
    <w:rsid w:val="00BD4C28"/>
    <w:rsid w:val="00BD4E26"/>
    <w:rsid w:val="00BD53D3"/>
    <w:rsid w:val="00BD5761"/>
    <w:rsid w:val="00BD5956"/>
    <w:rsid w:val="00BD5A2B"/>
    <w:rsid w:val="00BD5A44"/>
    <w:rsid w:val="00BD66FF"/>
    <w:rsid w:val="00BD67A5"/>
    <w:rsid w:val="00BD6B72"/>
    <w:rsid w:val="00BD70DB"/>
    <w:rsid w:val="00BD7172"/>
    <w:rsid w:val="00BD740D"/>
    <w:rsid w:val="00BD7418"/>
    <w:rsid w:val="00BD77A8"/>
    <w:rsid w:val="00BD7980"/>
    <w:rsid w:val="00BD7C4B"/>
    <w:rsid w:val="00BD7E24"/>
    <w:rsid w:val="00BE05A9"/>
    <w:rsid w:val="00BE0B83"/>
    <w:rsid w:val="00BE0C62"/>
    <w:rsid w:val="00BE0CEC"/>
    <w:rsid w:val="00BE12FE"/>
    <w:rsid w:val="00BE12FF"/>
    <w:rsid w:val="00BE1338"/>
    <w:rsid w:val="00BE1D97"/>
    <w:rsid w:val="00BE1DCB"/>
    <w:rsid w:val="00BE1F05"/>
    <w:rsid w:val="00BE1F08"/>
    <w:rsid w:val="00BE20A3"/>
    <w:rsid w:val="00BE272E"/>
    <w:rsid w:val="00BE2C7E"/>
    <w:rsid w:val="00BE2D32"/>
    <w:rsid w:val="00BE33B3"/>
    <w:rsid w:val="00BE36A4"/>
    <w:rsid w:val="00BE386D"/>
    <w:rsid w:val="00BE38D9"/>
    <w:rsid w:val="00BE3902"/>
    <w:rsid w:val="00BE3F09"/>
    <w:rsid w:val="00BE40B4"/>
    <w:rsid w:val="00BE4120"/>
    <w:rsid w:val="00BE41E2"/>
    <w:rsid w:val="00BE41EE"/>
    <w:rsid w:val="00BE48F4"/>
    <w:rsid w:val="00BE4A22"/>
    <w:rsid w:val="00BE4E54"/>
    <w:rsid w:val="00BE5382"/>
    <w:rsid w:val="00BE5447"/>
    <w:rsid w:val="00BE5A02"/>
    <w:rsid w:val="00BE5EAE"/>
    <w:rsid w:val="00BE5EFD"/>
    <w:rsid w:val="00BE60E4"/>
    <w:rsid w:val="00BE6868"/>
    <w:rsid w:val="00BE6EC3"/>
    <w:rsid w:val="00BE7518"/>
    <w:rsid w:val="00BE7781"/>
    <w:rsid w:val="00BE7F4C"/>
    <w:rsid w:val="00BE7FA7"/>
    <w:rsid w:val="00BF00F3"/>
    <w:rsid w:val="00BF0912"/>
    <w:rsid w:val="00BF0BDC"/>
    <w:rsid w:val="00BF0C65"/>
    <w:rsid w:val="00BF0E5B"/>
    <w:rsid w:val="00BF10B2"/>
    <w:rsid w:val="00BF126B"/>
    <w:rsid w:val="00BF16C6"/>
    <w:rsid w:val="00BF1ED0"/>
    <w:rsid w:val="00BF2384"/>
    <w:rsid w:val="00BF2628"/>
    <w:rsid w:val="00BF2707"/>
    <w:rsid w:val="00BF277C"/>
    <w:rsid w:val="00BF2AC2"/>
    <w:rsid w:val="00BF2B41"/>
    <w:rsid w:val="00BF325E"/>
    <w:rsid w:val="00BF3375"/>
    <w:rsid w:val="00BF3522"/>
    <w:rsid w:val="00BF3BDC"/>
    <w:rsid w:val="00BF3BE6"/>
    <w:rsid w:val="00BF44C6"/>
    <w:rsid w:val="00BF4776"/>
    <w:rsid w:val="00BF48AB"/>
    <w:rsid w:val="00BF4921"/>
    <w:rsid w:val="00BF4DF0"/>
    <w:rsid w:val="00BF5140"/>
    <w:rsid w:val="00BF5463"/>
    <w:rsid w:val="00BF6614"/>
    <w:rsid w:val="00BF6B1C"/>
    <w:rsid w:val="00BF6C12"/>
    <w:rsid w:val="00BF6E1B"/>
    <w:rsid w:val="00BF6EE4"/>
    <w:rsid w:val="00BF6F81"/>
    <w:rsid w:val="00BF7130"/>
    <w:rsid w:val="00BF732B"/>
    <w:rsid w:val="00BF7793"/>
    <w:rsid w:val="00BF7810"/>
    <w:rsid w:val="00BF7BF9"/>
    <w:rsid w:val="00BF7C21"/>
    <w:rsid w:val="00BF7D7F"/>
    <w:rsid w:val="00BF7EC0"/>
    <w:rsid w:val="00C000CE"/>
    <w:rsid w:val="00C0014C"/>
    <w:rsid w:val="00C0059C"/>
    <w:rsid w:val="00C008C7"/>
    <w:rsid w:val="00C00C4B"/>
    <w:rsid w:val="00C00E17"/>
    <w:rsid w:val="00C0127E"/>
    <w:rsid w:val="00C0131E"/>
    <w:rsid w:val="00C016E8"/>
    <w:rsid w:val="00C01755"/>
    <w:rsid w:val="00C019FF"/>
    <w:rsid w:val="00C01B05"/>
    <w:rsid w:val="00C01C53"/>
    <w:rsid w:val="00C01E16"/>
    <w:rsid w:val="00C01E71"/>
    <w:rsid w:val="00C02ABC"/>
    <w:rsid w:val="00C02BE4"/>
    <w:rsid w:val="00C02DB6"/>
    <w:rsid w:val="00C0303F"/>
    <w:rsid w:val="00C03834"/>
    <w:rsid w:val="00C0383C"/>
    <w:rsid w:val="00C03AF0"/>
    <w:rsid w:val="00C03C6F"/>
    <w:rsid w:val="00C03C8F"/>
    <w:rsid w:val="00C03DB1"/>
    <w:rsid w:val="00C03F1F"/>
    <w:rsid w:val="00C044AE"/>
    <w:rsid w:val="00C0480F"/>
    <w:rsid w:val="00C049AE"/>
    <w:rsid w:val="00C04CDD"/>
    <w:rsid w:val="00C05293"/>
    <w:rsid w:val="00C05556"/>
    <w:rsid w:val="00C0557F"/>
    <w:rsid w:val="00C05FAF"/>
    <w:rsid w:val="00C06252"/>
    <w:rsid w:val="00C06942"/>
    <w:rsid w:val="00C06AB3"/>
    <w:rsid w:val="00C06B87"/>
    <w:rsid w:val="00C06DB2"/>
    <w:rsid w:val="00C07440"/>
    <w:rsid w:val="00C07567"/>
    <w:rsid w:val="00C07758"/>
    <w:rsid w:val="00C0792F"/>
    <w:rsid w:val="00C1023F"/>
    <w:rsid w:val="00C105E0"/>
    <w:rsid w:val="00C10670"/>
    <w:rsid w:val="00C10688"/>
    <w:rsid w:val="00C10FD8"/>
    <w:rsid w:val="00C110F6"/>
    <w:rsid w:val="00C11122"/>
    <w:rsid w:val="00C11147"/>
    <w:rsid w:val="00C113F8"/>
    <w:rsid w:val="00C114B6"/>
    <w:rsid w:val="00C11688"/>
    <w:rsid w:val="00C116E0"/>
    <w:rsid w:val="00C1178F"/>
    <w:rsid w:val="00C119CF"/>
    <w:rsid w:val="00C11B0A"/>
    <w:rsid w:val="00C11B0E"/>
    <w:rsid w:val="00C12597"/>
    <w:rsid w:val="00C12781"/>
    <w:rsid w:val="00C12986"/>
    <w:rsid w:val="00C12BF7"/>
    <w:rsid w:val="00C13889"/>
    <w:rsid w:val="00C13D6D"/>
    <w:rsid w:val="00C145C4"/>
    <w:rsid w:val="00C14B5E"/>
    <w:rsid w:val="00C15310"/>
    <w:rsid w:val="00C15BAD"/>
    <w:rsid w:val="00C1609F"/>
    <w:rsid w:val="00C1610C"/>
    <w:rsid w:val="00C16150"/>
    <w:rsid w:val="00C1678D"/>
    <w:rsid w:val="00C16AFD"/>
    <w:rsid w:val="00C16C39"/>
    <w:rsid w:val="00C16D97"/>
    <w:rsid w:val="00C16ECA"/>
    <w:rsid w:val="00C17029"/>
    <w:rsid w:val="00C17086"/>
    <w:rsid w:val="00C1719B"/>
    <w:rsid w:val="00C1764E"/>
    <w:rsid w:val="00C1779D"/>
    <w:rsid w:val="00C177F3"/>
    <w:rsid w:val="00C17A00"/>
    <w:rsid w:val="00C17E57"/>
    <w:rsid w:val="00C17E9B"/>
    <w:rsid w:val="00C17FD4"/>
    <w:rsid w:val="00C17FD9"/>
    <w:rsid w:val="00C2060F"/>
    <w:rsid w:val="00C20775"/>
    <w:rsid w:val="00C207DF"/>
    <w:rsid w:val="00C21325"/>
    <w:rsid w:val="00C213C4"/>
    <w:rsid w:val="00C21AE6"/>
    <w:rsid w:val="00C21B3D"/>
    <w:rsid w:val="00C21D63"/>
    <w:rsid w:val="00C21D8C"/>
    <w:rsid w:val="00C21EAA"/>
    <w:rsid w:val="00C222DB"/>
    <w:rsid w:val="00C22420"/>
    <w:rsid w:val="00C22483"/>
    <w:rsid w:val="00C22876"/>
    <w:rsid w:val="00C22B5C"/>
    <w:rsid w:val="00C22BF5"/>
    <w:rsid w:val="00C23618"/>
    <w:rsid w:val="00C2379A"/>
    <w:rsid w:val="00C23814"/>
    <w:rsid w:val="00C23928"/>
    <w:rsid w:val="00C239F7"/>
    <w:rsid w:val="00C23C83"/>
    <w:rsid w:val="00C23E13"/>
    <w:rsid w:val="00C23F02"/>
    <w:rsid w:val="00C244A2"/>
    <w:rsid w:val="00C24688"/>
    <w:rsid w:val="00C24A7B"/>
    <w:rsid w:val="00C24C52"/>
    <w:rsid w:val="00C24FA9"/>
    <w:rsid w:val="00C25441"/>
    <w:rsid w:val="00C25C81"/>
    <w:rsid w:val="00C25D88"/>
    <w:rsid w:val="00C25F9B"/>
    <w:rsid w:val="00C26051"/>
    <w:rsid w:val="00C26404"/>
    <w:rsid w:val="00C26570"/>
    <w:rsid w:val="00C265F9"/>
    <w:rsid w:val="00C266E1"/>
    <w:rsid w:val="00C267F6"/>
    <w:rsid w:val="00C26CF1"/>
    <w:rsid w:val="00C26F89"/>
    <w:rsid w:val="00C270D4"/>
    <w:rsid w:val="00C273C1"/>
    <w:rsid w:val="00C27D1A"/>
    <w:rsid w:val="00C27D59"/>
    <w:rsid w:val="00C27F67"/>
    <w:rsid w:val="00C30080"/>
    <w:rsid w:val="00C30613"/>
    <w:rsid w:val="00C3073C"/>
    <w:rsid w:val="00C30F55"/>
    <w:rsid w:val="00C30F82"/>
    <w:rsid w:val="00C30FB6"/>
    <w:rsid w:val="00C31228"/>
    <w:rsid w:val="00C313C0"/>
    <w:rsid w:val="00C3144A"/>
    <w:rsid w:val="00C3149A"/>
    <w:rsid w:val="00C31665"/>
    <w:rsid w:val="00C31902"/>
    <w:rsid w:val="00C31A4A"/>
    <w:rsid w:val="00C31E1F"/>
    <w:rsid w:val="00C31EC7"/>
    <w:rsid w:val="00C3213C"/>
    <w:rsid w:val="00C32386"/>
    <w:rsid w:val="00C325B0"/>
    <w:rsid w:val="00C32990"/>
    <w:rsid w:val="00C32B3E"/>
    <w:rsid w:val="00C331FC"/>
    <w:rsid w:val="00C332A8"/>
    <w:rsid w:val="00C33A9C"/>
    <w:rsid w:val="00C33E75"/>
    <w:rsid w:val="00C3435E"/>
    <w:rsid w:val="00C34642"/>
    <w:rsid w:val="00C34938"/>
    <w:rsid w:val="00C34B47"/>
    <w:rsid w:val="00C34C1F"/>
    <w:rsid w:val="00C34E3E"/>
    <w:rsid w:val="00C34E42"/>
    <w:rsid w:val="00C351F2"/>
    <w:rsid w:val="00C3528B"/>
    <w:rsid w:val="00C35CB9"/>
    <w:rsid w:val="00C36466"/>
    <w:rsid w:val="00C368DA"/>
    <w:rsid w:val="00C369D3"/>
    <w:rsid w:val="00C36F5E"/>
    <w:rsid w:val="00C37885"/>
    <w:rsid w:val="00C379D3"/>
    <w:rsid w:val="00C37A08"/>
    <w:rsid w:val="00C37BCC"/>
    <w:rsid w:val="00C37D9B"/>
    <w:rsid w:val="00C40683"/>
    <w:rsid w:val="00C40811"/>
    <w:rsid w:val="00C4088F"/>
    <w:rsid w:val="00C40945"/>
    <w:rsid w:val="00C40D88"/>
    <w:rsid w:val="00C4129C"/>
    <w:rsid w:val="00C41755"/>
    <w:rsid w:val="00C41A79"/>
    <w:rsid w:val="00C41B01"/>
    <w:rsid w:val="00C41D00"/>
    <w:rsid w:val="00C420FC"/>
    <w:rsid w:val="00C4227A"/>
    <w:rsid w:val="00C42284"/>
    <w:rsid w:val="00C42CDA"/>
    <w:rsid w:val="00C42DAB"/>
    <w:rsid w:val="00C43334"/>
    <w:rsid w:val="00C4358E"/>
    <w:rsid w:val="00C439FE"/>
    <w:rsid w:val="00C43C3E"/>
    <w:rsid w:val="00C44312"/>
    <w:rsid w:val="00C443E2"/>
    <w:rsid w:val="00C44A89"/>
    <w:rsid w:val="00C44F8E"/>
    <w:rsid w:val="00C45260"/>
    <w:rsid w:val="00C456F7"/>
    <w:rsid w:val="00C4589D"/>
    <w:rsid w:val="00C458F4"/>
    <w:rsid w:val="00C45F45"/>
    <w:rsid w:val="00C46390"/>
    <w:rsid w:val="00C4648D"/>
    <w:rsid w:val="00C46ACD"/>
    <w:rsid w:val="00C46CAC"/>
    <w:rsid w:val="00C472D6"/>
    <w:rsid w:val="00C4747B"/>
    <w:rsid w:val="00C47536"/>
    <w:rsid w:val="00C4759B"/>
    <w:rsid w:val="00C476E3"/>
    <w:rsid w:val="00C47963"/>
    <w:rsid w:val="00C47A03"/>
    <w:rsid w:val="00C50478"/>
    <w:rsid w:val="00C50801"/>
    <w:rsid w:val="00C509F8"/>
    <w:rsid w:val="00C50BD7"/>
    <w:rsid w:val="00C512FD"/>
    <w:rsid w:val="00C51746"/>
    <w:rsid w:val="00C51975"/>
    <w:rsid w:val="00C51C29"/>
    <w:rsid w:val="00C51F67"/>
    <w:rsid w:val="00C5214C"/>
    <w:rsid w:val="00C52374"/>
    <w:rsid w:val="00C5269D"/>
    <w:rsid w:val="00C52B80"/>
    <w:rsid w:val="00C52B8A"/>
    <w:rsid w:val="00C52CB4"/>
    <w:rsid w:val="00C52D94"/>
    <w:rsid w:val="00C52EA7"/>
    <w:rsid w:val="00C5314F"/>
    <w:rsid w:val="00C53314"/>
    <w:rsid w:val="00C53814"/>
    <w:rsid w:val="00C53CD9"/>
    <w:rsid w:val="00C53F91"/>
    <w:rsid w:val="00C542B8"/>
    <w:rsid w:val="00C545DF"/>
    <w:rsid w:val="00C54632"/>
    <w:rsid w:val="00C546CD"/>
    <w:rsid w:val="00C54ACA"/>
    <w:rsid w:val="00C54C05"/>
    <w:rsid w:val="00C54E0E"/>
    <w:rsid w:val="00C55543"/>
    <w:rsid w:val="00C5577F"/>
    <w:rsid w:val="00C55B6C"/>
    <w:rsid w:val="00C55BFC"/>
    <w:rsid w:val="00C55E13"/>
    <w:rsid w:val="00C55ED1"/>
    <w:rsid w:val="00C55F49"/>
    <w:rsid w:val="00C561EB"/>
    <w:rsid w:val="00C5630D"/>
    <w:rsid w:val="00C564FD"/>
    <w:rsid w:val="00C56BC4"/>
    <w:rsid w:val="00C56C1F"/>
    <w:rsid w:val="00C56C3A"/>
    <w:rsid w:val="00C56F0E"/>
    <w:rsid w:val="00C57084"/>
    <w:rsid w:val="00C5729A"/>
    <w:rsid w:val="00C5761E"/>
    <w:rsid w:val="00C579A0"/>
    <w:rsid w:val="00C57A3C"/>
    <w:rsid w:val="00C57E47"/>
    <w:rsid w:val="00C6047D"/>
    <w:rsid w:val="00C60493"/>
    <w:rsid w:val="00C605D0"/>
    <w:rsid w:val="00C60727"/>
    <w:rsid w:val="00C60786"/>
    <w:rsid w:val="00C60C93"/>
    <w:rsid w:val="00C61147"/>
    <w:rsid w:val="00C614CC"/>
    <w:rsid w:val="00C614CD"/>
    <w:rsid w:val="00C620D7"/>
    <w:rsid w:val="00C621AE"/>
    <w:rsid w:val="00C62426"/>
    <w:rsid w:val="00C6261D"/>
    <w:rsid w:val="00C628B7"/>
    <w:rsid w:val="00C62AE1"/>
    <w:rsid w:val="00C62EDA"/>
    <w:rsid w:val="00C62EEB"/>
    <w:rsid w:val="00C62FCC"/>
    <w:rsid w:val="00C63128"/>
    <w:rsid w:val="00C63294"/>
    <w:rsid w:val="00C632A4"/>
    <w:rsid w:val="00C6393C"/>
    <w:rsid w:val="00C63C14"/>
    <w:rsid w:val="00C63C27"/>
    <w:rsid w:val="00C63F21"/>
    <w:rsid w:val="00C64007"/>
    <w:rsid w:val="00C642CC"/>
    <w:rsid w:val="00C64D11"/>
    <w:rsid w:val="00C64D1D"/>
    <w:rsid w:val="00C64FAF"/>
    <w:rsid w:val="00C65394"/>
    <w:rsid w:val="00C65743"/>
    <w:rsid w:val="00C65A0D"/>
    <w:rsid w:val="00C65E5A"/>
    <w:rsid w:val="00C65FD2"/>
    <w:rsid w:val="00C666C7"/>
    <w:rsid w:val="00C66A89"/>
    <w:rsid w:val="00C66DFD"/>
    <w:rsid w:val="00C66FB8"/>
    <w:rsid w:val="00C67509"/>
    <w:rsid w:val="00C7039D"/>
    <w:rsid w:val="00C70597"/>
    <w:rsid w:val="00C70EC4"/>
    <w:rsid w:val="00C70F07"/>
    <w:rsid w:val="00C70F85"/>
    <w:rsid w:val="00C71064"/>
    <w:rsid w:val="00C7162A"/>
    <w:rsid w:val="00C71977"/>
    <w:rsid w:val="00C71A68"/>
    <w:rsid w:val="00C71C33"/>
    <w:rsid w:val="00C720C9"/>
    <w:rsid w:val="00C723D2"/>
    <w:rsid w:val="00C723F2"/>
    <w:rsid w:val="00C7246D"/>
    <w:rsid w:val="00C725EB"/>
    <w:rsid w:val="00C7283A"/>
    <w:rsid w:val="00C728F2"/>
    <w:rsid w:val="00C72957"/>
    <w:rsid w:val="00C72A59"/>
    <w:rsid w:val="00C72AB1"/>
    <w:rsid w:val="00C73692"/>
    <w:rsid w:val="00C737B8"/>
    <w:rsid w:val="00C74042"/>
    <w:rsid w:val="00C740E7"/>
    <w:rsid w:val="00C74220"/>
    <w:rsid w:val="00C74441"/>
    <w:rsid w:val="00C7460B"/>
    <w:rsid w:val="00C746B4"/>
    <w:rsid w:val="00C748E5"/>
    <w:rsid w:val="00C749F3"/>
    <w:rsid w:val="00C74A4E"/>
    <w:rsid w:val="00C74AEC"/>
    <w:rsid w:val="00C74B2E"/>
    <w:rsid w:val="00C74C07"/>
    <w:rsid w:val="00C753B6"/>
    <w:rsid w:val="00C75543"/>
    <w:rsid w:val="00C75822"/>
    <w:rsid w:val="00C7582D"/>
    <w:rsid w:val="00C7591F"/>
    <w:rsid w:val="00C75ABE"/>
    <w:rsid w:val="00C762FF"/>
    <w:rsid w:val="00C7646B"/>
    <w:rsid w:val="00C76BA4"/>
    <w:rsid w:val="00C7713B"/>
    <w:rsid w:val="00C7755D"/>
    <w:rsid w:val="00C777BD"/>
    <w:rsid w:val="00C77878"/>
    <w:rsid w:val="00C77B24"/>
    <w:rsid w:val="00C77E74"/>
    <w:rsid w:val="00C80152"/>
    <w:rsid w:val="00C808F8"/>
    <w:rsid w:val="00C80ADB"/>
    <w:rsid w:val="00C80B50"/>
    <w:rsid w:val="00C80BA9"/>
    <w:rsid w:val="00C81022"/>
    <w:rsid w:val="00C81073"/>
    <w:rsid w:val="00C810F1"/>
    <w:rsid w:val="00C81272"/>
    <w:rsid w:val="00C814E8"/>
    <w:rsid w:val="00C81669"/>
    <w:rsid w:val="00C8179A"/>
    <w:rsid w:val="00C81E31"/>
    <w:rsid w:val="00C821B6"/>
    <w:rsid w:val="00C822B9"/>
    <w:rsid w:val="00C826AD"/>
    <w:rsid w:val="00C829FA"/>
    <w:rsid w:val="00C82A6F"/>
    <w:rsid w:val="00C82B4C"/>
    <w:rsid w:val="00C82F30"/>
    <w:rsid w:val="00C830AE"/>
    <w:rsid w:val="00C8330A"/>
    <w:rsid w:val="00C834EC"/>
    <w:rsid w:val="00C836CA"/>
    <w:rsid w:val="00C839BF"/>
    <w:rsid w:val="00C839E8"/>
    <w:rsid w:val="00C83B3D"/>
    <w:rsid w:val="00C83EB0"/>
    <w:rsid w:val="00C83FF1"/>
    <w:rsid w:val="00C8431E"/>
    <w:rsid w:val="00C84757"/>
    <w:rsid w:val="00C848A5"/>
    <w:rsid w:val="00C84959"/>
    <w:rsid w:val="00C84972"/>
    <w:rsid w:val="00C84A47"/>
    <w:rsid w:val="00C84C4A"/>
    <w:rsid w:val="00C84D7B"/>
    <w:rsid w:val="00C84EAE"/>
    <w:rsid w:val="00C85194"/>
    <w:rsid w:val="00C85290"/>
    <w:rsid w:val="00C85414"/>
    <w:rsid w:val="00C85F66"/>
    <w:rsid w:val="00C86075"/>
    <w:rsid w:val="00C86A54"/>
    <w:rsid w:val="00C86A6F"/>
    <w:rsid w:val="00C86CC6"/>
    <w:rsid w:val="00C87298"/>
    <w:rsid w:val="00C8729D"/>
    <w:rsid w:val="00C87463"/>
    <w:rsid w:val="00C876CC"/>
    <w:rsid w:val="00C87889"/>
    <w:rsid w:val="00C87D9D"/>
    <w:rsid w:val="00C87DCE"/>
    <w:rsid w:val="00C87DE8"/>
    <w:rsid w:val="00C87E08"/>
    <w:rsid w:val="00C87F91"/>
    <w:rsid w:val="00C90011"/>
    <w:rsid w:val="00C90601"/>
    <w:rsid w:val="00C908E4"/>
    <w:rsid w:val="00C909E1"/>
    <w:rsid w:val="00C91013"/>
    <w:rsid w:val="00C9114D"/>
    <w:rsid w:val="00C91167"/>
    <w:rsid w:val="00C9145D"/>
    <w:rsid w:val="00C914CB"/>
    <w:rsid w:val="00C9179B"/>
    <w:rsid w:val="00C91A06"/>
    <w:rsid w:val="00C91A2E"/>
    <w:rsid w:val="00C91A8A"/>
    <w:rsid w:val="00C928B1"/>
    <w:rsid w:val="00C92D13"/>
    <w:rsid w:val="00C932D0"/>
    <w:rsid w:val="00C934DC"/>
    <w:rsid w:val="00C9361D"/>
    <w:rsid w:val="00C9379F"/>
    <w:rsid w:val="00C93BA3"/>
    <w:rsid w:val="00C93EEC"/>
    <w:rsid w:val="00C93FDE"/>
    <w:rsid w:val="00C94233"/>
    <w:rsid w:val="00C9463E"/>
    <w:rsid w:val="00C947DC"/>
    <w:rsid w:val="00C94820"/>
    <w:rsid w:val="00C94A00"/>
    <w:rsid w:val="00C94B2F"/>
    <w:rsid w:val="00C94B7A"/>
    <w:rsid w:val="00C94CA3"/>
    <w:rsid w:val="00C95186"/>
    <w:rsid w:val="00C9596D"/>
    <w:rsid w:val="00C960E1"/>
    <w:rsid w:val="00C962E2"/>
    <w:rsid w:val="00C96CDD"/>
    <w:rsid w:val="00C96D7E"/>
    <w:rsid w:val="00C96DCC"/>
    <w:rsid w:val="00C96F41"/>
    <w:rsid w:val="00C96F58"/>
    <w:rsid w:val="00C96F78"/>
    <w:rsid w:val="00C97065"/>
    <w:rsid w:val="00C971A7"/>
    <w:rsid w:val="00C975B5"/>
    <w:rsid w:val="00C97724"/>
    <w:rsid w:val="00CA00E2"/>
    <w:rsid w:val="00CA00F7"/>
    <w:rsid w:val="00CA0199"/>
    <w:rsid w:val="00CA01BE"/>
    <w:rsid w:val="00CA01D0"/>
    <w:rsid w:val="00CA01D9"/>
    <w:rsid w:val="00CA072A"/>
    <w:rsid w:val="00CA0A7B"/>
    <w:rsid w:val="00CA0ED0"/>
    <w:rsid w:val="00CA1215"/>
    <w:rsid w:val="00CA1A77"/>
    <w:rsid w:val="00CA1B27"/>
    <w:rsid w:val="00CA1E33"/>
    <w:rsid w:val="00CA1E52"/>
    <w:rsid w:val="00CA213D"/>
    <w:rsid w:val="00CA22D8"/>
    <w:rsid w:val="00CA2479"/>
    <w:rsid w:val="00CA24E9"/>
    <w:rsid w:val="00CA26D2"/>
    <w:rsid w:val="00CA2A58"/>
    <w:rsid w:val="00CA321D"/>
    <w:rsid w:val="00CA3382"/>
    <w:rsid w:val="00CA348C"/>
    <w:rsid w:val="00CA3DFD"/>
    <w:rsid w:val="00CA3E41"/>
    <w:rsid w:val="00CA4071"/>
    <w:rsid w:val="00CA429B"/>
    <w:rsid w:val="00CA4344"/>
    <w:rsid w:val="00CA4740"/>
    <w:rsid w:val="00CA48F5"/>
    <w:rsid w:val="00CA4A87"/>
    <w:rsid w:val="00CA4C57"/>
    <w:rsid w:val="00CA4C94"/>
    <w:rsid w:val="00CA4EC6"/>
    <w:rsid w:val="00CA501F"/>
    <w:rsid w:val="00CA51E0"/>
    <w:rsid w:val="00CA5770"/>
    <w:rsid w:val="00CA5937"/>
    <w:rsid w:val="00CA5BCF"/>
    <w:rsid w:val="00CA5DDF"/>
    <w:rsid w:val="00CA607C"/>
    <w:rsid w:val="00CA6412"/>
    <w:rsid w:val="00CA662A"/>
    <w:rsid w:val="00CA69E9"/>
    <w:rsid w:val="00CA6C21"/>
    <w:rsid w:val="00CA7053"/>
    <w:rsid w:val="00CA7211"/>
    <w:rsid w:val="00CA7386"/>
    <w:rsid w:val="00CA7552"/>
    <w:rsid w:val="00CA7937"/>
    <w:rsid w:val="00CA79C0"/>
    <w:rsid w:val="00CA7B7D"/>
    <w:rsid w:val="00CA7B8D"/>
    <w:rsid w:val="00CA7BAA"/>
    <w:rsid w:val="00CA7D5E"/>
    <w:rsid w:val="00CA7ED0"/>
    <w:rsid w:val="00CA7F9E"/>
    <w:rsid w:val="00CB02E8"/>
    <w:rsid w:val="00CB0809"/>
    <w:rsid w:val="00CB0901"/>
    <w:rsid w:val="00CB13CE"/>
    <w:rsid w:val="00CB15A5"/>
    <w:rsid w:val="00CB1724"/>
    <w:rsid w:val="00CB210D"/>
    <w:rsid w:val="00CB2441"/>
    <w:rsid w:val="00CB2492"/>
    <w:rsid w:val="00CB27E8"/>
    <w:rsid w:val="00CB282A"/>
    <w:rsid w:val="00CB2974"/>
    <w:rsid w:val="00CB2A0D"/>
    <w:rsid w:val="00CB2AC3"/>
    <w:rsid w:val="00CB2C73"/>
    <w:rsid w:val="00CB2D99"/>
    <w:rsid w:val="00CB31E5"/>
    <w:rsid w:val="00CB3212"/>
    <w:rsid w:val="00CB3609"/>
    <w:rsid w:val="00CB3FB0"/>
    <w:rsid w:val="00CB46D3"/>
    <w:rsid w:val="00CB49C9"/>
    <w:rsid w:val="00CB524F"/>
    <w:rsid w:val="00CB53AE"/>
    <w:rsid w:val="00CB545A"/>
    <w:rsid w:val="00CB5A78"/>
    <w:rsid w:val="00CB5B58"/>
    <w:rsid w:val="00CB5F05"/>
    <w:rsid w:val="00CB6013"/>
    <w:rsid w:val="00CB6233"/>
    <w:rsid w:val="00CB6C9E"/>
    <w:rsid w:val="00CB6FDB"/>
    <w:rsid w:val="00CB702E"/>
    <w:rsid w:val="00CB7072"/>
    <w:rsid w:val="00CB70C5"/>
    <w:rsid w:val="00CB7244"/>
    <w:rsid w:val="00CB727F"/>
    <w:rsid w:val="00CB7584"/>
    <w:rsid w:val="00CB79DB"/>
    <w:rsid w:val="00CB7A78"/>
    <w:rsid w:val="00CB7C5D"/>
    <w:rsid w:val="00CB7C9B"/>
    <w:rsid w:val="00CC0136"/>
    <w:rsid w:val="00CC040D"/>
    <w:rsid w:val="00CC0471"/>
    <w:rsid w:val="00CC0490"/>
    <w:rsid w:val="00CC0641"/>
    <w:rsid w:val="00CC0796"/>
    <w:rsid w:val="00CC1003"/>
    <w:rsid w:val="00CC105F"/>
    <w:rsid w:val="00CC1093"/>
    <w:rsid w:val="00CC117B"/>
    <w:rsid w:val="00CC1402"/>
    <w:rsid w:val="00CC15A3"/>
    <w:rsid w:val="00CC176F"/>
    <w:rsid w:val="00CC1802"/>
    <w:rsid w:val="00CC1DB6"/>
    <w:rsid w:val="00CC1DF9"/>
    <w:rsid w:val="00CC1DFF"/>
    <w:rsid w:val="00CC2198"/>
    <w:rsid w:val="00CC32CD"/>
    <w:rsid w:val="00CC39C2"/>
    <w:rsid w:val="00CC3BBD"/>
    <w:rsid w:val="00CC3CCB"/>
    <w:rsid w:val="00CC421D"/>
    <w:rsid w:val="00CC44C5"/>
    <w:rsid w:val="00CC44D0"/>
    <w:rsid w:val="00CC4B16"/>
    <w:rsid w:val="00CC4E65"/>
    <w:rsid w:val="00CC4F00"/>
    <w:rsid w:val="00CC4F6F"/>
    <w:rsid w:val="00CC5585"/>
    <w:rsid w:val="00CC568E"/>
    <w:rsid w:val="00CC6031"/>
    <w:rsid w:val="00CC61F4"/>
    <w:rsid w:val="00CC64A9"/>
    <w:rsid w:val="00CC6517"/>
    <w:rsid w:val="00CC6587"/>
    <w:rsid w:val="00CC670F"/>
    <w:rsid w:val="00CC6782"/>
    <w:rsid w:val="00CC69A6"/>
    <w:rsid w:val="00CC6A83"/>
    <w:rsid w:val="00CC6CB5"/>
    <w:rsid w:val="00CC7223"/>
    <w:rsid w:val="00CC7324"/>
    <w:rsid w:val="00CC740C"/>
    <w:rsid w:val="00CC744D"/>
    <w:rsid w:val="00CC7921"/>
    <w:rsid w:val="00CC7FD9"/>
    <w:rsid w:val="00CD01B9"/>
    <w:rsid w:val="00CD07AB"/>
    <w:rsid w:val="00CD0845"/>
    <w:rsid w:val="00CD0A20"/>
    <w:rsid w:val="00CD0B24"/>
    <w:rsid w:val="00CD0B3E"/>
    <w:rsid w:val="00CD0B6C"/>
    <w:rsid w:val="00CD1319"/>
    <w:rsid w:val="00CD1354"/>
    <w:rsid w:val="00CD1A72"/>
    <w:rsid w:val="00CD1C1B"/>
    <w:rsid w:val="00CD1C80"/>
    <w:rsid w:val="00CD1D6B"/>
    <w:rsid w:val="00CD21DF"/>
    <w:rsid w:val="00CD275D"/>
    <w:rsid w:val="00CD2A87"/>
    <w:rsid w:val="00CD2CB5"/>
    <w:rsid w:val="00CD30F5"/>
    <w:rsid w:val="00CD31AB"/>
    <w:rsid w:val="00CD3319"/>
    <w:rsid w:val="00CD39B5"/>
    <w:rsid w:val="00CD3D12"/>
    <w:rsid w:val="00CD3D73"/>
    <w:rsid w:val="00CD3F84"/>
    <w:rsid w:val="00CD4501"/>
    <w:rsid w:val="00CD45F6"/>
    <w:rsid w:val="00CD49A3"/>
    <w:rsid w:val="00CD4CB5"/>
    <w:rsid w:val="00CD4D2C"/>
    <w:rsid w:val="00CD508D"/>
    <w:rsid w:val="00CD5233"/>
    <w:rsid w:val="00CD5433"/>
    <w:rsid w:val="00CD55AB"/>
    <w:rsid w:val="00CD5AB3"/>
    <w:rsid w:val="00CD5D56"/>
    <w:rsid w:val="00CD624E"/>
    <w:rsid w:val="00CD65DA"/>
    <w:rsid w:val="00CD6B59"/>
    <w:rsid w:val="00CD6C31"/>
    <w:rsid w:val="00CD6D05"/>
    <w:rsid w:val="00CD6D9D"/>
    <w:rsid w:val="00CD6DD3"/>
    <w:rsid w:val="00CD7277"/>
    <w:rsid w:val="00CD73A0"/>
    <w:rsid w:val="00CD7421"/>
    <w:rsid w:val="00CD7EDA"/>
    <w:rsid w:val="00CE045B"/>
    <w:rsid w:val="00CE0906"/>
    <w:rsid w:val="00CE0927"/>
    <w:rsid w:val="00CE0B9D"/>
    <w:rsid w:val="00CE15E0"/>
    <w:rsid w:val="00CE17A1"/>
    <w:rsid w:val="00CE1B2C"/>
    <w:rsid w:val="00CE1EDE"/>
    <w:rsid w:val="00CE2113"/>
    <w:rsid w:val="00CE2662"/>
    <w:rsid w:val="00CE2B15"/>
    <w:rsid w:val="00CE308E"/>
    <w:rsid w:val="00CE33B3"/>
    <w:rsid w:val="00CE39F4"/>
    <w:rsid w:val="00CE3C1F"/>
    <w:rsid w:val="00CE40C9"/>
    <w:rsid w:val="00CE42DB"/>
    <w:rsid w:val="00CE450A"/>
    <w:rsid w:val="00CE4D6A"/>
    <w:rsid w:val="00CE4EF9"/>
    <w:rsid w:val="00CE4F95"/>
    <w:rsid w:val="00CE5300"/>
    <w:rsid w:val="00CE541D"/>
    <w:rsid w:val="00CE5E92"/>
    <w:rsid w:val="00CE62D6"/>
    <w:rsid w:val="00CE634D"/>
    <w:rsid w:val="00CE6494"/>
    <w:rsid w:val="00CE6980"/>
    <w:rsid w:val="00CE6AFC"/>
    <w:rsid w:val="00CE6E87"/>
    <w:rsid w:val="00CE7493"/>
    <w:rsid w:val="00CE756A"/>
    <w:rsid w:val="00CE7713"/>
    <w:rsid w:val="00CE7D80"/>
    <w:rsid w:val="00CE7DA1"/>
    <w:rsid w:val="00CE7DE1"/>
    <w:rsid w:val="00CE7DF2"/>
    <w:rsid w:val="00CF0183"/>
    <w:rsid w:val="00CF0235"/>
    <w:rsid w:val="00CF02E3"/>
    <w:rsid w:val="00CF06B8"/>
    <w:rsid w:val="00CF072C"/>
    <w:rsid w:val="00CF0915"/>
    <w:rsid w:val="00CF0A78"/>
    <w:rsid w:val="00CF0C49"/>
    <w:rsid w:val="00CF1159"/>
    <w:rsid w:val="00CF1417"/>
    <w:rsid w:val="00CF1629"/>
    <w:rsid w:val="00CF1649"/>
    <w:rsid w:val="00CF1B78"/>
    <w:rsid w:val="00CF1EFA"/>
    <w:rsid w:val="00CF1F45"/>
    <w:rsid w:val="00CF2310"/>
    <w:rsid w:val="00CF2439"/>
    <w:rsid w:val="00CF24E4"/>
    <w:rsid w:val="00CF2648"/>
    <w:rsid w:val="00CF2BB8"/>
    <w:rsid w:val="00CF2C99"/>
    <w:rsid w:val="00CF2FB4"/>
    <w:rsid w:val="00CF32EB"/>
    <w:rsid w:val="00CF3420"/>
    <w:rsid w:val="00CF360F"/>
    <w:rsid w:val="00CF378B"/>
    <w:rsid w:val="00CF39AC"/>
    <w:rsid w:val="00CF3CE7"/>
    <w:rsid w:val="00CF3E7D"/>
    <w:rsid w:val="00CF45BB"/>
    <w:rsid w:val="00CF48A3"/>
    <w:rsid w:val="00CF48FB"/>
    <w:rsid w:val="00CF4B6E"/>
    <w:rsid w:val="00CF4C6C"/>
    <w:rsid w:val="00CF4EB1"/>
    <w:rsid w:val="00CF4F36"/>
    <w:rsid w:val="00CF4F7D"/>
    <w:rsid w:val="00CF5206"/>
    <w:rsid w:val="00CF5CBF"/>
    <w:rsid w:val="00CF5D21"/>
    <w:rsid w:val="00CF68F7"/>
    <w:rsid w:val="00CF6A01"/>
    <w:rsid w:val="00CF6B44"/>
    <w:rsid w:val="00CF6FD5"/>
    <w:rsid w:val="00CF7093"/>
    <w:rsid w:val="00CF724B"/>
    <w:rsid w:val="00CF734A"/>
    <w:rsid w:val="00CF73E3"/>
    <w:rsid w:val="00CF7C19"/>
    <w:rsid w:val="00D0004C"/>
    <w:rsid w:val="00D0018B"/>
    <w:rsid w:val="00D002F5"/>
    <w:rsid w:val="00D005D5"/>
    <w:rsid w:val="00D007D4"/>
    <w:rsid w:val="00D00BB5"/>
    <w:rsid w:val="00D00DD7"/>
    <w:rsid w:val="00D00ECA"/>
    <w:rsid w:val="00D011E5"/>
    <w:rsid w:val="00D01660"/>
    <w:rsid w:val="00D016B2"/>
    <w:rsid w:val="00D019D7"/>
    <w:rsid w:val="00D02283"/>
    <w:rsid w:val="00D02338"/>
    <w:rsid w:val="00D026FD"/>
    <w:rsid w:val="00D0273B"/>
    <w:rsid w:val="00D02785"/>
    <w:rsid w:val="00D02842"/>
    <w:rsid w:val="00D028DC"/>
    <w:rsid w:val="00D02996"/>
    <w:rsid w:val="00D02A0F"/>
    <w:rsid w:val="00D02C0C"/>
    <w:rsid w:val="00D02C66"/>
    <w:rsid w:val="00D02D81"/>
    <w:rsid w:val="00D02E93"/>
    <w:rsid w:val="00D032C9"/>
    <w:rsid w:val="00D03366"/>
    <w:rsid w:val="00D03916"/>
    <w:rsid w:val="00D03C46"/>
    <w:rsid w:val="00D043A0"/>
    <w:rsid w:val="00D044F5"/>
    <w:rsid w:val="00D0456C"/>
    <w:rsid w:val="00D046EF"/>
    <w:rsid w:val="00D047FE"/>
    <w:rsid w:val="00D048D9"/>
    <w:rsid w:val="00D0492F"/>
    <w:rsid w:val="00D049CE"/>
    <w:rsid w:val="00D049E1"/>
    <w:rsid w:val="00D04DE4"/>
    <w:rsid w:val="00D04DEE"/>
    <w:rsid w:val="00D0580E"/>
    <w:rsid w:val="00D05BD3"/>
    <w:rsid w:val="00D064AC"/>
    <w:rsid w:val="00D06848"/>
    <w:rsid w:val="00D06A9E"/>
    <w:rsid w:val="00D06AC2"/>
    <w:rsid w:val="00D06C5E"/>
    <w:rsid w:val="00D06DEF"/>
    <w:rsid w:val="00D071AA"/>
    <w:rsid w:val="00D073AE"/>
    <w:rsid w:val="00D073FE"/>
    <w:rsid w:val="00D07854"/>
    <w:rsid w:val="00D07948"/>
    <w:rsid w:val="00D07E40"/>
    <w:rsid w:val="00D07F86"/>
    <w:rsid w:val="00D10000"/>
    <w:rsid w:val="00D1025B"/>
    <w:rsid w:val="00D10443"/>
    <w:rsid w:val="00D1061F"/>
    <w:rsid w:val="00D1089B"/>
    <w:rsid w:val="00D10AE5"/>
    <w:rsid w:val="00D11288"/>
    <w:rsid w:val="00D11C6A"/>
    <w:rsid w:val="00D1213C"/>
    <w:rsid w:val="00D123B8"/>
    <w:rsid w:val="00D129BC"/>
    <w:rsid w:val="00D12A9B"/>
    <w:rsid w:val="00D12F34"/>
    <w:rsid w:val="00D12F3C"/>
    <w:rsid w:val="00D13499"/>
    <w:rsid w:val="00D13A46"/>
    <w:rsid w:val="00D13A4E"/>
    <w:rsid w:val="00D13B31"/>
    <w:rsid w:val="00D142B2"/>
    <w:rsid w:val="00D1437B"/>
    <w:rsid w:val="00D14521"/>
    <w:rsid w:val="00D14686"/>
    <w:rsid w:val="00D14875"/>
    <w:rsid w:val="00D15249"/>
    <w:rsid w:val="00D1546C"/>
    <w:rsid w:val="00D15834"/>
    <w:rsid w:val="00D1598D"/>
    <w:rsid w:val="00D15F3B"/>
    <w:rsid w:val="00D16062"/>
    <w:rsid w:val="00D164A4"/>
    <w:rsid w:val="00D16548"/>
    <w:rsid w:val="00D1661F"/>
    <w:rsid w:val="00D16668"/>
    <w:rsid w:val="00D16A42"/>
    <w:rsid w:val="00D16DBA"/>
    <w:rsid w:val="00D16F87"/>
    <w:rsid w:val="00D173F9"/>
    <w:rsid w:val="00D17460"/>
    <w:rsid w:val="00D174DD"/>
    <w:rsid w:val="00D1763A"/>
    <w:rsid w:val="00D17CA4"/>
    <w:rsid w:val="00D17D35"/>
    <w:rsid w:val="00D17EDE"/>
    <w:rsid w:val="00D17F54"/>
    <w:rsid w:val="00D2055A"/>
    <w:rsid w:val="00D2062F"/>
    <w:rsid w:val="00D20B5B"/>
    <w:rsid w:val="00D20BC8"/>
    <w:rsid w:val="00D20E30"/>
    <w:rsid w:val="00D20E68"/>
    <w:rsid w:val="00D2146F"/>
    <w:rsid w:val="00D2150F"/>
    <w:rsid w:val="00D21543"/>
    <w:rsid w:val="00D215EF"/>
    <w:rsid w:val="00D21725"/>
    <w:rsid w:val="00D2175F"/>
    <w:rsid w:val="00D217C4"/>
    <w:rsid w:val="00D22157"/>
    <w:rsid w:val="00D221E2"/>
    <w:rsid w:val="00D22496"/>
    <w:rsid w:val="00D224D7"/>
    <w:rsid w:val="00D225D7"/>
    <w:rsid w:val="00D2335A"/>
    <w:rsid w:val="00D23380"/>
    <w:rsid w:val="00D235BC"/>
    <w:rsid w:val="00D2366E"/>
    <w:rsid w:val="00D2370B"/>
    <w:rsid w:val="00D23C5C"/>
    <w:rsid w:val="00D23C6E"/>
    <w:rsid w:val="00D23D6E"/>
    <w:rsid w:val="00D23E99"/>
    <w:rsid w:val="00D23F8D"/>
    <w:rsid w:val="00D243C0"/>
    <w:rsid w:val="00D2442B"/>
    <w:rsid w:val="00D24503"/>
    <w:rsid w:val="00D2482A"/>
    <w:rsid w:val="00D248A0"/>
    <w:rsid w:val="00D248D2"/>
    <w:rsid w:val="00D24A0D"/>
    <w:rsid w:val="00D25715"/>
    <w:rsid w:val="00D257EE"/>
    <w:rsid w:val="00D25BCA"/>
    <w:rsid w:val="00D25D54"/>
    <w:rsid w:val="00D25E23"/>
    <w:rsid w:val="00D260BB"/>
    <w:rsid w:val="00D26354"/>
    <w:rsid w:val="00D26A1D"/>
    <w:rsid w:val="00D26DE8"/>
    <w:rsid w:val="00D270D0"/>
    <w:rsid w:val="00D2780E"/>
    <w:rsid w:val="00D27BF5"/>
    <w:rsid w:val="00D27DA8"/>
    <w:rsid w:val="00D303B1"/>
    <w:rsid w:val="00D30897"/>
    <w:rsid w:val="00D30A81"/>
    <w:rsid w:val="00D31027"/>
    <w:rsid w:val="00D3103D"/>
    <w:rsid w:val="00D31090"/>
    <w:rsid w:val="00D310C4"/>
    <w:rsid w:val="00D313D0"/>
    <w:rsid w:val="00D31731"/>
    <w:rsid w:val="00D31B48"/>
    <w:rsid w:val="00D31DEA"/>
    <w:rsid w:val="00D3203A"/>
    <w:rsid w:val="00D320B4"/>
    <w:rsid w:val="00D322E0"/>
    <w:rsid w:val="00D324B0"/>
    <w:rsid w:val="00D32A0C"/>
    <w:rsid w:val="00D32E2C"/>
    <w:rsid w:val="00D3340B"/>
    <w:rsid w:val="00D337E8"/>
    <w:rsid w:val="00D3381B"/>
    <w:rsid w:val="00D33B28"/>
    <w:rsid w:val="00D33BF1"/>
    <w:rsid w:val="00D33C69"/>
    <w:rsid w:val="00D34645"/>
    <w:rsid w:val="00D349DA"/>
    <w:rsid w:val="00D34B74"/>
    <w:rsid w:val="00D34EBC"/>
    <w:rsid w:val="00D34EE4"/>
    <w:rsid w:val="00D35059"/>
    <w:rsid w:val="00D35498"/>
    <w:rsid w:val="00D35830"/>
    <w:rsid w:val="00D35D4A"/>
    <w:rsid w:val="00D35E37"/>
    <w:rsid w:val="00D35EEB"/>
    <w:rsid w:val="00D35F2D"/>
    <w:rsid w:val="00D36465"/>
    <w:rsid w:val="00D36584"/>
    <w:rsid w:val="00D36636"/>
    <w:rsid w:val="00D369D6"/>
    <w:rsid w:val="00D36AE6"/>
    <w:rsid w:val="00D36C7F"/>
    <w:rsid w:val="00D36D67"/>
    <w:rsid w:val="00D36E00"/>
    <w:rsid w:val="00D36F68"/>
    <w:rsid w:val="00D370C2"/>
    <w:rsid w:val="00D3727C"/>
    <w:rsid w:val="00D372FC"/>
    <w:rsid w:val="00D37623"/>
    <w:rsid w:val="00D37A6C"/>
    <w:rsid w:val="00D37BC5"/>
    <w:rsid w:val="00D37BED"/>
    <w:rsid w:val="00D37FD9"/>
    <w:rsid w:val="00D4030A"/>
    <w:rsid w:val="00D40654"/>
    <w:rsid w:val="00D409AB"/>
    <w:rsid w:val="00D40A4D"/>
    <w:rsid w:val="00D40B67"/>
    <w:rsid w:val="00D40CF7"/>
    <w:rsid w:val="00D40DD9"/>
    <w:rsid w:val="00D40EB8"/>
    <w:rsid w:val="00D411C0"/>
    <w:rsid w:val="00D41644"/>
    <w:rsid w:val="00D41A88"/>
    <w:rsid w:val="00D41CAA"/>
    <w:rsid w:val="00D41D9E"/>
    <w:rsid w:val="00D41FB0"/>
    <w:rsid w:val="00D41FE1"/>
    <w:rsid w:val="00D42146"/>
    <w:rsid w:val="00D4233A"/>
    <w:rsid w:val="00D423CB"/>
    <w:rsid w:val="00D42457"/>
    <w:rsid w:val="00D425B5"/>
    <w:rsid w:val="00D42988"/>
    <w:rsid w:val="00D42A26"/>
    <w:rsid w:val="00D42D9D"/>
    <w:rsid w:val="00D42DF8"/>
    <w:rsid w:val="00D43BA1"/>
    <w:rsid w:val="00D43D3A"/>
    <w:rsid w:val="00D440FC"/>
    <w:rsid w:val="00D444B5"/>
    <w:rsid w:val="00D445E8"/>
    <w:rsid w:val="00D44805"/>
    <w:rsid w:val="00D44811"/>
    <w:rsid w:val="00D44ABD"/>
    <w:rsid w:val="00D44AF9"/>
    <w:rsid w:val="00D44D66"/>
    <w:rsid w:val="00D44E15"/>
    <w:rsid w:val="00D44E73"/>
    <w:rsid w:val="00D45141"/>
    <w:rsid w:val="00D45239"/>
    <w:rsid w:val="00D45552"/>
    <w:rsid w:val="00D455C7"/>
    <w:rsid w:val="00D455E8"/>
    <w:rsid w:val="00D45888"/>
    <w:rsid w:val="00D45FE3"/>
    <w:rsid w:val="00D46090"/>
    <w:rsid w:val="00D460BE"/>
    <w:rsid w:val="00D46146"/>
    <w:rsid w:val="00D4690E"/>
    <w:rsid w:val="00D46ACB"/>
    <w:rsid w:val="00D46BF4"/>
    <w:rsid w:val="00D47295"/>
    <w:rsid w:val="00D474C4"/>
    <w:rsid w:val="00D47BD8"/>
    <w:rsid w:val="00D47E4F"/>
    <w:rsid w:val="00D507E9"/>
    <w:rsid w:val="00D50FAB"/>
    <w:rsid w:val="00D510AD"/>
    <w:rsid w:val="00D5124C"/>
    <w:rsid w:val="00D5137E"/>
    <w:rsid w:val="00D5153C"/>
    <w:rsid w:val="00D516DD"/>
    <w:rsid w:val="00D51E5F"/>
    <w:rsid w:val="00D522D1"/>
    <w:rsid w:val="00D5233E"/>
    <w:rsid w:val="00D525F9"/>
    <w:rsid w:val="00D5295C"/>
    <w:rsid w:val="00D52FF9"/>
    <w:rsid w:val="00D53378"/>
    <w:rsid w:val="00D5344A"/>
    <w:rsid w:val="00D54078"/>
    <w:rsid w:val="00D54195"/>
    <w:rsid w:val="00D5425B"/>
    <w:rsid w:val="00D543DC"/>
    <w:rsid w:val="00D54536"/>
    <w:rsid w:val="00D547BB"/>
    <w:rsid w:val="00D548F8"/>
    <w:rsid w:val="00D54A33"/>
    <w:rsid w:val="00D54D34"/>
    <w:rsid w:val="00D54E19"/>
    <w:rsid w:val="00D54E68"/>
    <w:rsid w:val="00D54F36"/>
    <w:rsid w:val="00D5533D"/>
    <w:rsid w:val="00D557A5"/>
    <w:rsid w:val="00D55B84"/>
    <w:rsid w:val="00D55BAB"/>
    <w:rsid w:val="00D55D32"/>
    <w:rsid w:val="00D563E3"/>
    <w:rsid w:val="00D566A3"/>
    <w:rsid w:val="00D56FCF"/>
    <w:rsid w:val="00D573F7"/>
    <w:rsid w:val="00D574EC"/>
    <w:rsid w:val="00D575CE"/>
    <w:rsid w:val="00D57786"/>
    <w:rsid w:val="00D577FB"/>
    <w:rsid w:val="00D57DCC"/>
    <w:rsid w:val="00D60457"/>
    <w:rsid w:val="00D6047F"/>
    <w:rsid w:val="00D60909"/>
    <w:rsid w:val="00D60BEE"/>
    <w:rsid w:val="00D60CAC"/>
    <w:rsid w:val="00D60E99"/>
    <w:rsid w:val="00D60F34"/>
    <w:rsid w:val="00D611EF"/>
    <w:rsid w:val="00D61453"/>
    <w:rsid w:val="00D6186F"/>
    <w:rsid w:val="00D61957"/>
    <w:rsid w:val="00D61C07"/>
    <w:rsid w:val="00D61D9D"/>
    <w:rsid w:val="00D61DC5"/>
    <w:rsid w:val="00D6203F"/>
    <w:rsid w:val="00D620D0"/>
    <w:rsid w:val="00D62263"/>
    <w:rsid w:val="00D62349"/>
    <w:rsid w:val="00D624A4"/>
    <w:rsid w:val="00D624C8"/>
    <w:rsid w:val="00D626BE"/>
    <w:rsid w:val="00D62A1E"/>
    <w:rsid w:val="00D62E57"/>
    <w:rsid w:val="00D62EEF"/>
    <w:rsid w:val="00D630CF"/>
    <w:rsid w:val="00D63129"/>
    <w:rsid w:val="00D639F5"/>
    <w:rsid w:val="00D63A1E"/>
    <w:rsid w:val="00D64186"/>
    <w:rsid w:val="00D64669"/>
    <w:rsid w:val="00D64BDF"/>
    <w:rsid w:val="00D64C96"/>
    <w:rsid w:val="00D64E22"/>
    <w:rsid w:val="00D650F6"/>
    <w:rsid w:val="00D651A6"/>
    <w:rsid w:val="00D65878"/>
    <w:rsid w:val="00D65966"/>
    <w:rsid w:val="00D65CC7"/>
    <w:rsid w:val="00D6618A"/>
    <w:rsid w:val="00D66D57"/>
    <w:rsid w:val="00D670F6"/>
    <w:rsid w:val="00D674A2"/>
    <w:rsid w:val="00D67537"/>
    <w:rsid w:val="00D679C2"/>
    <w:rsid w:val="00D67A08"/>
    <w:rsid w:val="00D67B66"/>
    <w:rsid w:val="00D67C96"/>
    <w:rsid w:val="00D70011"/>
    <w:rsid w:val="00D7026B"/>
    <w:rsid w:val="00D702F8"/>
    <w:rsid w:val="00D70C01"/>
    <w:rsid w:val="00D71078"/>
    <w:rsid w:val="00D710C2"/>
    <w:rsid w:val="00D712E7"/>
    <w:rsid w:val="00D7197C"/>
    <w:rsid w:val="00D71DE1"/>
    <w:rsid w:val="00D72146"/>
    <w:rsid w:val="00D72234"/>
    <w:rsid w:val="00D72DB5"/>
    <w:rsid w:val="00D72EF0"/>
    <w:rsid w:val="00D732C5"/>
    <w:rsid w:val="00D7335A"/>
    <w:rsid w:val="00D733B0"/>
    <w:rsid w:val="00D7353C"/>
    <w:rsid w:val="00D73ADD"/>
    <w:rsid w:val="00D73DE5"/>
    <w:rsid w:val="00D743AA"/>
    <w:rsid w:val="00D746BF"/>
    <w:rsid w:val="00D749BA"/>
    <w:rsid w:val="00D74A96"/>
    <w:rsid w:val="00D74BCC"/>
    <w:rsid w:val="00D74E0C"/>
    <w:rsid w:val="00D7510A"/>
    <w:rsid w:val="00D758A7"/>
    <w:rsid w:val="00D758EB"/>
    <w:rsid w:val="00D76023"/>
    <w:rsid w:val="00D761E7"/>
    <w:rsid w:val="00D761F9"/>
    <w:rsid w:val="00D762C7"/>
    <w:rsid w:val="00D76529"/>
    <w:rsid w:val="00D76B0E"/>
    <w:rsid w:val="00D76CA2"/>
    <w:rsid w:val="00D76F52"/>
    <w:rsid w:val="00D771DE"/>
    <w:rsid w:val="00D774B7"/>
    <w:rsid w:val="00D77613"/>
    <w:rsid w:val="00D778DF"/>
    <w:rsid w:val="00D77DB0"/>
    <w:rsid w:val="00D800C3"/>
    <w:rsid w:val="00D8014A"/>
    <w:rsid w:val="00D802DF"/>
    <w:rsid w:val="00D80617"/>
    <w:rsid w:val="00D80648"/>
    <w:rsid w:val="00D80AA3"/>
    <w:rsid w:val="00D80C1E"/>
    <w:rsid w:val="00D80FD9"/>
    <w:rsid w:val="00D80FE0"/>
    <w:rsid w:val="00D80FEF"/>
    <w:rsid w:val="00D816A6"/>
    <w:rsid w:val="00D81C24"/>
    <w:rsid w:val="00D81C78"/>
    <w:rsid w:val="00D81E8C"/>
    <w:rsid w:val="00D81EB6"/>
    <w:rsid w:val="00D8235C"/>
    <w:rsid w:val="00D82452"/>
    <w:rsid w:val="00D82587"/>
    <w:rsid w:val="00D82ABD"/>
    <w:rsid w:val="00D82EC2"/>
    <w:rsid w:val="00D82FB9"/>
    <w:rsid w:val="00D8318B"/>
    <w:rsid w:val="00D831F3"/>
    <w:rsid w:val="00D83372"/>
    <w:rsid w:val="00D8347A"/>
    <w:rsid w:val="00D8358E"/>
    <w:rsid w:val="00D83785"/>
    <w:rsid w:val="00D83847"/>
    <w:rsid w:val="00D838BD"/>
    <w:rsid w:val="00D83909"/>
    <w:rsid w:val="00D83ABD"/>
    <w:rsid w:val="00D83D2D"/>
    <w:rsid w:val="00D83DF6"/>
    <w:rsid w:val="00D83FC7"/>
    <w:rsid w:val="00D841AE"/>
    <w:rsid w:val="00D84519"/>
    <w:rsid w:val="00D84681"/>
    <w:rsid w:val="00D84A0A"/>
    <w:rsid w:val="00D84BCC"/>
    <w:rsid w:val="00D84BCE"/>
    <w:rsid w:val="00D84C32"/>
    <w:rsid w:val="00D85E91"/>
    <w:rsid w:val="00D86108"/>
    <w:rsid w:val="00D86637"/>
    <w:rsid w:val="00D868E0"/>
    <w:rsid w:val="00D86A3D"/>
    <w:rsid w:val="00D8708B"/>
    <w:rsid w:val="00D87209"/>
    <w:rsid w:val="00D87280"/>
    <w:rsid w:val="00D87570"/>
    <w:rsid w:val="00D87AA5"/>
    <w:rsid w:val="00D87B26"/>
    <w:rsid w:val="00D9024D"/>
    <w:rsid w:val="00D90512"/>
    <w:rsid w:val="00D9070B"/>
    <w:rsid w:val="00D907A0"/>
    <w:rsid w:val="00D90817"/>
    <w:rsid w:val="00D90819"/>
    <w:rsid w:val="00D909D3"/>
    <w:rsid w:val="00D90A48"/>
    <w:rsid w:val="00D90FEE"/>
    <w:rsid w:val="00D911AA"/>
    <w:rsid w:val="00D912DC"/>
    <w:rsid w:val="00D91666"/>
    <w:rsid w:val="00D91680"/>
    <w:rsid w:val="00D9187A"/>
    <w:rsid w:val="00D91967"/>
    <w:rsid w:val="00D91BD5"/>
    <w:rsid w:val="00D91C84"/>
    <w:rsid w:val="00D91D81"/>
    <w:rsid w:val="00D91E20"/>
    <w:rsid w:val="00D91E90"/>
    <w:rsid w:val="00D91EF2"/>
    <w:rsid w:val="00D91FA0"/>
    <w:rsid w:val="00D92205"/>
    <w:rsid w:val="00D92948"/>
    <w:rsid w:val="00D92D28"/>
    <w:rsid w:val="00D92E28"/>
    <w:rsid w:val="00D93098"/>
    <w:rsid w:val="00D936D1"/>
    <w:rsid w:val="00D93933"/>
    <w:rsid w:val="00D9395F"/>
    <w:rsid w:val="00D93E7E"/>
    <w:rsid w:val="00D93F6B"/>
    <w:rsid w:val="00D9423E"/>
    <w:rsid w:val="00D9447D"/>
    <w:rsid w:val="00D94539"/>
    <w:rsid w:val="00D9490D"/>
    <w:rsid w:val="00D94B03"/>
    <w:rsid w:val="00D94B45"/>
    <w:rsid w:val="00D94C31"/>
    <w:rsid w:val="00D94CB2"/>
    <w:rsid w:val="00D94DDC"/>
    <w:rsid w:val="00D94E73"/>
    <w:rsid w:val="00D9506E"/>
    <w:rsid w:val="00D9550F"/>
    <w:rsid w:val="00D95C8E"/>
    <w:rsid w:val="00D95FF7"/>
    <w:rsid w:val="00D964FC"/>
    <w:rsid w:val="00D9680E"/>
    <w:rsid w:val="00D96A53"/>
    <w:rsid w:val="00D96B32"/>
    <w:rsid w:val="00D96DA7"/>
    <w:rsid w:val="00D9754A"/>
    <w:rsid w:val="00D975A9"/>
    <w:rsid w:val="00D975F3"/>
    <w:rsid w:val="00D97795"/>
    <w:rsid w:val="00D97824"/>
    <w:rsid w:val="00D97879"/>
    <w:rsid w:val="00D97B94"/>
    <w:rsid w:val="00DA042E"/>
    <w:rsid w:val="00DA0613"/>
    <w:rsid w:val="00DA09C8"/>
    <w:rsid w:val="00DA0A45"/>
    <w:rsid w:val="00DA0D7A"/>
    <w:rsid w:val="00DA1244"/>
    <w:rsid w:val="00DA14A4"/>
    <w:rsid w:val="00DA1682"/>
    <w:rsid w:val="00DA1763"/>
    <w:rsid w:val="00DA230C"/>
    <w:rsid w:val="00DA26CF"/>
    <w:rsid w:val="00DA2C2D"/>
    <w:rsid w:val="00DA2FCB"/>
    <w:rsid w:val="00DA3010"/>
    <w:rsid w:val="00DA30BA"/>
    <w:rsid w:val="00DA3373"/>
    <w:rsid w:val="00DA3703"/>
    <w:rsid w:val="00DA38C7"/>
    <w:rsid w:val="00DA3A78"/>
    <w:rsid w:val="00DA3C9F"/>
    <w:rsid w:val="00DA3F8E"/>
    <w:rsid w:val="00DA3FCB"/>
    <w:rsid w:val="00DA4067"/>
    <w:rsid w:val="00DA43A8"/>
    <w:rsid w:val="00DA46E8"/>
    <w:rsid w:val="00DA4A33"/>
    <w:rsid w:val="00DA4D3A"/>
    <w:rsid w:val="00DA4EDF"/>
    <w:rsid w:val="00DA5068"/>
    <w:rsid w:val="00DA51C7"/>
    <w:rsid w:val="00DA5345"/>
    <w:rsid w:val="00DA547B"/>
    <w:rsid w:val="00DA5615"/>
    <w:rsid w:val="00DA5741"/>
    <w:rsid w:val="00DA5819"/>
    <w:rsid w:val="00DA58FA"/>
    <w:rsid w:val="00DA5970"/>
    <w:rsid w:val="00DA5A52"/>
    <w:rsid w:val="00DA5B77"/>
    <w:rsid w:val="00DA5E19"/>
    <w:rsid w:val="00DA611C"/>
    <w:rsid w:val="00DA6233"/>
    <w:rsid w:val="00DA6390"/>
    <w:rsid w:val="00DA6506"/>
    <w:rsid w:val="00DA65D8"/>
    <w:rsid w:val="00DA6664"/>
    <w:rsid w:val="00DA66C2"/>
    <w:rsid w:val="00DA68F4"/>
    <w:rsid w:val="00DA68FC"/>
    <w:rsid w:val="00DA6B34"/>
    <w:rsid w:val="00DA6C00"/>
    <w:rsid w:val="00DA7202"/>
    <w:rsid w:val="00DA7225"/>
    <w:rsid w:val="00DA77CF"/>
    <w:rsid w:val="00DA7A4D"/>
    <w:rsid w:val="00DA7DE8"/>
    <w:rsid w:val="00DB0328"/>
    <w:rsid w:val="00DB03FD"/>
    <w:rsid w:val="00DB0545"/>
    <w:rsid w:val="00DB07F1"/>
    <w:rsid w:val="00DB0A38"/>
    <w:rsid w:val="00DB14C4"/>
    <w:rsid w:val="00DB1A52"/>
    <w:rsid w:val="00DB1CE0"/>
    <w:rsid w:val="00DB1EB5"/>
    <w:rsid w:val="00DB1F34"/>
    <w:rsid w:val="00DB2083"/>
    <w:rsid w:val="00DB2407"/>
    <w:rsid w:val="00DB2C6F"/>
    <w:rsid w:val="00DB2FD7"/>
    <w:rsid w:val="00DB3687"/>
    <w:rsid w:val="00DB36EA"/>
    <w:rsid w:val="00DB36FE"/>
    <w:rsid w:val="00DB3744"/>
    <w:rsid w:val="00DB3D2C"/>
    <w:rsid w:val="00DB3F0F"/>
    <w:rsid w:val="00DB404B"/>
    <w:rsid w:val="00DB4124"/>
    <w:rsid w:val="00DB4201"/>
    <w:rsid w:val="00DB4392"/>
    <w:rsid w:val="00DB4F80"/>
    <w:rsid w:val="00DB549B"/>
    <w:rsid w:val="00DB5A61"/>
    <w:rsid w:val="00DB6448"/>
    <w:rsid w:val="00DB66B0"/>
    <w:rsid w:val="00DB7031"/>
    <w:rsid w:val="00DB70F6"/>
    <w:rsid w:val="00DB70FF"/>
    <w:rsid w:val="00DB7505"/>
    <w:rsid w:val="00DB758A"/>
    <w:rsid w:val="00DB77E8"/>
    <w:rsid w:val="00DB7C0D"/>
    <w:rsid w:val="00DB7F7B"/>
    <w:rsid w:val="00DC022A"/>
    <w:rsid w:val="00DC0677"/>
    <w:rsid w:val="00DC0A52"/>
    <w:rsid w:val="00DC0B16"/>
    <w:rsid w:val="00DC0CE5"/>
    <w:rsid w:val="00DC0FFB"/>
    <w:rsid w:val="00DC1400"/>
    <w:rsid w:val="00DC1957"/>
    <w:rsid w:val="00DC1B22"/>
    <w:rsid w:val="00DC1F3D"/>
    <w:rsid w:val="00DC227A"/>
    <w:rsid w:val="00DC232A"/>
    <w:rsid w:val="00DC26F2"/>
    <w:rsid w:val="00DC2757"/>
    <w:rsid w:val="00DC2913"/>
    <w:rsid w:val="00DC2F81"/>
    <w:rsid w:val="00DC3102"/>
    <w:rsid w:val="00DC3724"/>
    <w:rsid w:val="00DC3BF2"/>
    <w:rsid w:val="00DC403B"/>
    <w:rsid w:val="00DC40E9"/>
    <w:rsid w:val="00DC41CC"/>
    <w:rsid w:val="00DC4226"/>
    <w:rsid w:val="00DC4227"/>
    <w:rsid w:val="00DC4269"/>
    <w:rsid w:val="00DC44C1"/>
    <w:rsid w:val="00DC4717"/>
    <w:rsid w:val="00DC47EC"/>
    <w:rsid w:val="00DC497D"/>
    <w:rsid w:val="00DC4D22"/>
    <w:rsid w:val="00DC4F77"/>
    <w:rsid w:val="00DC4F8B"/>
    <w:rsid w:val="00DC4F93"/>
    <w:rsid w:val="00DC50BE"/>
    <w:rsid w:val="00DC55AA"/>
    <w:rsid w:val="00DC56B5"/>
    <w:rsid w:val="00DC5817"/>
    <w:rsid w:val="00DC592D"/>
    <w:rsid w:val="00DC5C85"/>
    <w:rsid w:val="00DC5CEB"/>
    <w:rsid w:val="00DC6824"/>
    <w:rsid w:val="00DC684F"/>
    <w:rsid w:val="00DC6D79"/>
    <w:rsid w:val="00DC6E30"/>
    <w:rsid w:val="00DC6E66"/>
    <w:rsid w:val="00DC6EDD"/>
    <w:rsid w:val="00DC7175"/>
    <w:rsid w:val="00DC74E2"/>
    <w:rsid w:val="00DC7D11"/>
    <w:rsid w:val="00DD04D6"/>
    <w:rsid w:val="00DD0948"/>
    <w:rsid w:val="00DD0973"/>
    <w:rsid w:val="00DD0AC6"/>
    <w:rsid w:val="00DD0AD1"/>
    <w:rsid w:val="00DD0C06"/>
    <w:rsid w:val="00DD0FCC"/>
    <w:rsid w:val="00DD1056"/>
    <w:rsid w:val="00DD1743"/>
    <w:rsid w:val="00DD17DE"/>
    <w:rsid w:val="00DD1A22"/>
    <w:rsid w:val="00DD1E24"/>
    <w:rsid w:val="00DD1F30"/>
    <w:rsid w:val="00DD21A7"/>
    <w:rsid w:val="00DD2809"/>
    <w:rsid w:val="00DD2883"/>
    <w:rsid w:val="00DD2A3C"/>
    <w:rsid w:val="00DD2BE1"/>
    <w:rsid w:val="00DD2C22"/>
    <w:rsid w:val="00DD2C3F"/>
    <w:rsid w:val="00DD2C6D"/>
    <w:rsid w:val="00DD310D"/>
    <w:rsid w:val="00DD31BD"/>
    <w:rsid w:val="00DD32C7"/>
    <w:rsid w:val="00DD3C38"/>
    <w:rsid w:val="00DD3DC4"/>
    <w:rsid w:val="00DD3E43"/>
    <w:rsid w:val="00DD434F"/>
    <w:rsid w:val="00DD43D8"/>
    <w:rsid w:val="00DD44CC"/>
    <w:rsid w:val="00DD45EE"/>
    <w:rsid w:val="00DD46C1"/>
    <w:rsid w:val="00DD474E"/>
    <w:rsid w:val="00DD491C"/>
    <w:rsid w:val="00DD4A04"/>
    <w:rsid w:val="00DD5034"/>
    <w:rsid w:val="00DD5305"/>
    <w:rsid w:val="00DD563E"/>
    <w:rsid w:val="00DD5692"/>
    <w:rsid w:val="00DD56B6"/>
    <w:rsid w:val="00DD5FEB"/>
    <w:rsid w:val="00DD6216"/>
    <w:rsid w:val="00DD68C1"/>
    <w:rsid w:val="00DD6CD2"/>
    <w:rsid w:val="00DD70D5"/>
    <w:rsid w:val="00DD7378"/>
    <w:rsid w:val="00DD751B"/>
    <w:rsid w:val="00DD7589"/>
    <w:rsid w:val="00DD76CC"/>
    <w:rsid w:val="00DD7A76"/>
    <w:rsid w:val="00DD7B66"/>
    <w:rsid w:val="00DD7BF7"/>
    <w:rsid w:val="00DD7F5A"/>
    <w:rsid w:val="00DD7F85"/>
    <w:rsid w:val="00DE007E"/>
    <w:rsid w:val="00DE0087"/>
    <w:rsid w:val="00DE0526"/>
    <w:rsid w:val="00DE0BD8"/>
    <w:rsid w:val="00DE0C97"/>
    <w:rsid w:val="00DE13F5"/>
    <w:rsid w:val="00DE148F"/>
    <w:rsid w:val="00DE14F5"/>
    <w:rsid w:val="00DE15F0"/>
    <w:rsid w:val="00DE16EB"/>
    <w:rsid w:val="00DE17CB"/>
    <w:rsid w:val="00DE18CA"/>
    <w:rsid w:val="00DE1C02"/>
    <w:rsid w:val="00DE1E3A"/>
    <w:rsid w:val="00DE1EA7"/>
    <w:rsid w:val="00DE2038"/>
    <w:rsid w:val="00DE255A"/>
    <w:rsid w:val="00DE269F"/>
    <w:rsid w:val="00DE27AB"/>
    <w:rsid w:val="00DE28A7"/>
    <w:rsid w:val="00DE2D9A"/>
    <w:rsid w:val="00DE306A"/>
    <w:rsid w:val="00DE3139"/>
    <w:rsid w:val="00DE3330"/>
    <w:rsid w:val="00DE3335"/>
    <w:rsid w:val="00DE34F7"/>
    <w:rsid w:val="00DE366D"/>
    <w:rsid w:val="00DE395E"/>
    <w:rsid w:val="00DE3B0E"/>
    <w:rsid w:val="00DE3BE4"/>
    <w:rsid w:val="00DE3CAA"/>
    <w:rsid w:val="00DE3D1A"/>
    <w:rsid w:val="00DE4005"/>
    <w:rsid w:val="00DE452C"/>
    <w:rsid w:val="00DE456B"/>
    <w:rsid w:val="00DE4947"/>
    <w:rsid w:val="00DE49D1"/>
    <w:rsid w:val="00DE4B76"/>
    <w:rsid w:val="00DE4C6F"/>
    <w:rsid w:val="00DE5495"/>
    <w:rsid w:val="00DE5796"/>
    <w:rsid w:val="00DE59FF"/>
    <w:rsid w:val="00DE5C41"/>
    <w:rsid w:val="00DE5CFF"/>
    <w:rsid w:val="00DE5E29"/>
    <w:rsid w:val="00DE5E2B"/>
    <w:rsid w:val="00DE5F36"/>
    <w:rsid w:val="00DE65D6"/>
    <w:rsid w:val="00DE6736"/>
    <w:rsid w:val="00DE69CD"/>
    <w:rsid w:val="00DE6ABE"/>
    <w:rsid w:val="00DE6B50"/>
    <w:rsid w:val="00DE6CB9"/>
    <w:rsid w:val="00DE74B6"/>
    <w:rsid w:val="00DE754E"/>
    <w:rsid w:val="00DE77EE"/>
    <w:rsid w:val="00DE7A59"/>
    <w:rsid w:val="00DE7C48"/>
    <w:rsid w:val="00DF046F"/>
    <w:rsid w:val="00DF05E8"/>
    <w:rsid w:val="00DF06DB"/>
    <w:rsid w:val="00DF08BA"/>
    <w:rsid w:val="00DF0B76"/>
    <w:rsid w:val="00DF0BDF"/>
    <w:rsid w:val="00DF1202"/>
    <w:rsid w:val="00DF154E"/>
    <w:rsid w:val="00DF1751"/>
    <w:rsid w:val="00DF1A64"/>
    <w:rsid w:val="00DF1A88"/>
    <w:rsid w:val="00DF1AA5"/>
    <w:rsid w:val="00DF1DF1"/>
    <w:rsid w:val="00DF21F7"/>
    <w:rsid w:val="00DF236C"/>
    <w:rsid w:val="00DF2580"/>
    <w:rsid w:val="00DF2917"/>
    <w:rsid w:val="00DF2DFB"/>
    <w:rsid w:val="00DF308B"/>
    <w:rsid w:val="00DF332D"/>
    <w:rsid w:val="00DF35C7"/>
    <w:rsid w:val="00DF3632"/>
    <w:rsid w:val="00DF3AA6"/>
    <w:rsid w:val="00DF3AE2"/>
    <w:rsid w:val="00DF3B0A"/>
    <w:rsid w:val="00DF3B4D"/>
    <w:rsid w:val="00DF437B"/>
    <w:rsid w:val="00DF43C0"/>
    <w:rsid w:val="00DF43D4"/>
    <w:rsid w:val="00DF4401"/>
    <w:rsid w:val="00DF46D6"/>
    <w:rsid w:val="00DF46F1"/>
    <w:rsid w:val="00DF46F2"/>
    <w:rsid w:val="00DF483D"/>
    <w:rsid w:val="00DF4923"/>
    <w:rsid w:val="00DF4C6D"/>
    <w:rsid w:val="00DF4CE1"/>
    <w:rsid w:val="00DF4DF8"/>
    <w:rsid w:val="00DF4F0C"/>
    <w:rsid w:val="00DF5170"/>
    <w:rsid w:val="00DF527F"/>
    <w:rsid w:val="00DF5329"/>
    <w:rsid w:val="00DF571A"/>
    <w:rsid w:val="00DF60E2"/>
    <w:rsid w:val="00DF619C"/>
    <w:rsid w:val="00DF62F2"/>
    <w:rsid w:val="00DF6632"/>
    <w:rsid w:val="00DF67A6"/>
    <w:rsid w:val="00DF682B"/>
    <w:rsid w:val="00DF737A"/>
    <w:rsid w:val="00DF76DE"/>
    <w:rsid w:val="00DF781B"/>
    <w:rsid w:val="00DF78FC"/>
    <w:rsid w:val="00DF795D"/>
    <w:rsid w:val="00DF7D1A"/>
    <w:rsid w:val="00DF7FF1"/>
    <w:rsid w:val="00E0001B"/>
    <w:rsid w:val="00E001EA"/>
    <w:rsid w:val="00E0025C"/>
    <w:rsid w:val="00E002EE"/>
    <w:rsid w:val="00E005CB"/>
    <w:rsid w:val="00E00760"/>
    <w:rsid w:val="00E00B12"/>
    <w:rsid w:val="00E01178"/>
    <w:rsid w:val="00E012F5"/>
    <w:rsid w:val="00E01A71"/>
    <w:rsid w:val="00E022E6"/>
    <w:rsid w:val="00E0232A"/>
    <w:rsid w:val="00E02480"/>
    <w:rsid w:val="00E029A9"/>
    <w:rsid w:val="00E02B57"/>
    <w:rsid w:val="00E02D84"/>
    <w:rsid w:val="00E0342F"/>
    <w:rsid w:val="00E03497"/>
    <w:rsid w:val="00E03A6C"/>
    <w:rsid w:val="00E03AEC"/>
    <w:rsid w:val="00E03C09"/>
    <w:rsid w:val="00E03D94"/>
    <w:rsid w:val="00E03DCF"/>
    <w:rsid w:val="00E03DD2"/>
    <w:rsid w:val="00E03E2A"/>
    <w:rsid w:val="00E04125"/>
    <w:rsid w:val="00E046B9"/>
    <w:rsid w:val="00E04E42"/>
    <w:rsid w:val="00E04ED6"/>
    <w:rsid w:val="00E04EFC"/>
    <w:rsid w:val="00E0542B"/>
    <w:rsid w:val="00E05738"/>
    <w:rsid w:val="00E05BFA"/>
    <w:rsid w:val="00E05CEE"/>
    <w:rsid w:val="00E06120"/>
    <w:rsid w:val="00E061D0"/>
    <w:rsid w:val="00E0641F"/>
    <w:rsid w:val="00E06441"/>
    <w:rsid w:val="00E066D3"/>
    <w:rsid w:val="00E066D7"/>
    <w:rsid w:val="00E071D1"/>
    <w:rsid w:val="00E07224"/>
    <w:rsid w:val="00E072B9"/>
    <w:rsid w:val="00E07542"/>
    <w:rsid w:val="00E07A0D"/>
    <w:rsid w:val="00E07B51"/>
    <w:rsid w:val="00E07C18"/>
    <w:rsid w:val="00E07F4C"/>
    <w:rsid w:val="00E07F56"/>
    <w:rsid w:val="00E1045B"/>
    <w:rsid w:val="00E10A15"/>
    <w:rsid w:val="00E10A6F"/>
    <w:rsid w:val="00E10AE5"/>
    <w:rsid w:val="00E110A1"/>
    <w:rsid w:val="00E11378"/>
    <w:rsid w:val="00E11454"/>
    <w:rsid w:val="00E115EA"/>
    <w:rsid w:val="00E11743"/>
    <w:rsid w:val="00E11C1B"/>
    <w:rsid w:val="00E11D06"/>
    <w:rsid w:val="00E125DA"/>
    <w:rsid w:val="00E12609"/>
    <w:rsid w:val="00E128B2"/>
    <w:rsid w:val="00E12A65"/>
    <w:rsid w:val="00E12CB2"/>
    <w:rsid w:val="00E132D3"/>
    <w:rsid w:val="00E13998"/>
    <w:rsid w:val="00E13A8F"/>
    <w:rsid w:val="00E13D1C"/>
    <w:rsid w:val="00E13FDF"/>
    <w:rsid w:val="00E140B1"/>
    <w:rsid w:val="00E14495"/>
    <w:rsid w:val="00E14916"/>
    <w:rsid w:val="00E1499F"/>
    <w:rsid w:val="00E149FA"/>
    <w:rsid w:val="00E14D75"/>
    <w:rsid w:val="00E14E2A"/>
    <w:rsid w:val="00E153AC"/>
    <w:rsid w:val="00E153CD"/>
    <w:rsid w:val="00E153EC"/>
    <w:rsid w:val="00E15661"/>
    <w:rsid w:val="00E15DD0"/>
    <w:rsid w:val="00E15FA5"/>
    <w:rsid w:val="00E161B5"/>
    <w:rsid w:val="00E164D2"/>
    <w:rsid w:val="00E165FD"/>
    <w:rsid w:val="00E166DE"/>
    <w:rsid w:val="00E1693B"/>
    <w:rsid w:val="00E16BB6"/>
    <w:rsid w:val="00E16C72"/>
    <w:rsid w:val="00E16F5F"/>
    <w:rsid w:val="00E17239"/>
    <w:rsid w:val="00E17444"/>
    <w:rsid w:val="00E1771A"/>
    <w:rsid w:val="00E17BDE"/>
    <w:rsid w:val="00E17E90"/>
    <w:rsid w:val="00E204E7"/>
    <w:rsid w:val="00E206BA"/>
    <w:rsid w:val="00E206BE"/>
    <w:rsid w:val="00E20A67"/>
    <w:rsid w:val="00E20B76"/>
    <w:rsid w:val="00E20CF0"/>
    <w:rsid w:val="00E20D6B"/>
    <w:rsid w:val="00E21290"/>
    <w:rsid w:val="00E213B5"/>
    <w:rsid w:val="00E213D9"/>
    <w:rsid w:val="00E215AC"/>
    <w:rsid w:val="00E21736"/>
    <w:rsid w:val="00E21785"/>
    <w:rsid w:val="00E219EC"/>
    <w:rsid w:val="00E21E44"/>
    <w:rsid w:val="00E22031"/>
    <w:rsid w:val="00E22074"/>
    <w:rsid w:val="00E22181"/>
    <w:rsid w:val="00E221A8"/>
    <w:rsid w:val="00E22818"/>
    <w:rsid w:val="00E229F0"/>
    <w:rsid w:val="00E22BA7"/>
    <w:rsid w:val="00E22C44"/>
    <w:rsid w:val="00E22D1C"/>
    <w:rsid w:val="00E230A8"/>
    <w:rsid w:val="00E23270"/>
    <w:rsid w:val="00E23361"/>
    <w:rsid w:val="00E239C6"/>
    <w:rsid w:val="00E23A5C"/>
    <w:rsid w:val="00E23B1A"/>
    <w:rsid w:val="00E23B88"/>
    <w:rsid w:val="00E23BBC"/>
    <w:rsid w:val="00E2403E"/>
    <w:rsid w:val="00E2447C"/>
    <w:rsid w:val="00E24D66"/>
    <w:rsid w:val="00E24FDC"/>
    <w:rsid w:val="00E250E5"/>
    <w:rsid w:val="00E2539C"/>
    <w:rsid w:val="00E25768"/>
    <w:rsid w:val="00E25904"/>
    <w:rsid w:val="00E25CF0"/>
    <w:rsid w:val="00E264E3"/>
    <w:rsid w:val="00E265E1"/>
    <w:rsid w:val="00E26763"/>
    <w:rsid w:val="00E26A9D"/>
    <w:rsid w:val="00E26BCA"/>
    <w:rsid w:val="00E26FD2"/>
    <w:rsid w:val="00E27032"/>
    <w:rsid w:val="00E2737C"/>
    <w:rsid w:val="00E274E2"/>
    <w:rsid w:val="00E27802"/>
    <w:rsid w:val="00E279A2"/>
    <w:rsid w:val="00E27DD2"/>
    <w:rsid w:val="00E30FA5"/>
    <w:rsid w:val="00E3104F"/>
    <w:rsid w:val="00E31290"/>
    <w:rsid w:val="00E312C4"/>
    <w:rsid w:val="00E31426"/>
    <w:rsid w:val="00E31856"/>
    <w:rsid w:val="00E31922"/>
    <w:rsid w:val="00E3199E"/>
    <w:rsid w:val="00E31D6A"/>
    <w:rsid w:val="00E31E27"/>
    <w:rsid w:val="00E31E46"/>
    <w:rsid w:val="00E323C4"/>
    <w:rsid w:val="00E32531"/>
    <w:rsid w:val="00E3274A"/>
    <w:rsid w:val="00E32750"/>
    <w:rsid w:val="00E32846"/>
    <w:rsid w:val="00E32878"/>
    <w:rsid w:val="00E32F85"/>
    <w:rsid w:val="00E32F8C"/>
    <w:rsid w:val="00E32FA8"/>
    <w:rsid w:val="00E3305E"/>
    <w:rsid w:val="00E332D7"/>
    <w:rsid w:val="00E332EF"/>
    <w:rsid w:val="00E3343D"/>
    <w:rsid w:val="00E335D7"/>
    <w:rsid w:val="00E33B03"/>
    <w:rsid w:val="00E33F9E"/>
    <w:rsid w:val="00E341C0"/>
    <w:rsid w:val="00E34631"/>
    <w:rsid w:val="00E34750"/>
    <w:rsid w:val="00E35970"/>
    <w:rsid w:val="00E35C56"/>
    <w:rsid w:val="00E3612B"/>
    <w:rsid w:val="00E36276"/>
    <w:rsid w:val="00E36278"/>
    <w:rsid w:val="00E363CD"/>
    <w:rsid w:val="00E366C4"/>
    <w:rsid w:val="00E36C23"/>
    <w:rsid w:val="00E36D93"/>
    <w:rsid w:val="00E373C7"/>
    <w:rsid w:val="00E376CC"/>
    <w:rsid w:val="00E376D5"/>
    <w:rsid w:val="00E37933"/>
    <w:rsid w:val="00E4058C"/>
    <w:rsid w:val="00E40896"/>
    <w:rsid w:val="00E40DF8"/>
    <w:rsid w:val="00E41288"/>
    <w:rsid w:val="00E42338"/>
    <w:rsid w:val="00E42430"/>
    <w:rsid w:val="00E4281D"/>
    <w:rsid w:val="00E4298A"/>
    <w:rsid w:val="00E42B2F"/>
    <w:rsid w:val="00E42C35"/>
    <w:rsid w:val="00E42E10"/>
    <w:rsid w:val="00E42E93"/>
    <w:rsid w:val="00E43296"/>
    <w:rsid w:val="00E43418"/>
    <w:rsid w:val="00E4358C"/>
    <w:rsid w:val="00E435AD"/>
    <w:rsid w:val="00E4375F"/>
    <w:rsid w:val="00E43DDE"/>
    <w:rsid w:val="00E43E57"/>
    <w:rsid w:val="00E4412B"/>
    <w:rsid w:val="00E449DF"/>
    <w:rsid w:val="00E44FBD"/>
    <w:rsid w:val="00E45084"/>
    <w:rsid w:val="00E45318"/>
    <w:rsid w:val="00E45988"/>
    <w:rsid w:val="00E459C7"/>
    <w:rsid w:val="00E45A7C"/>
    <w:rsid w:val="00E45BC6"/>
    <w:rsid w:val="00E45C6F"/>
    <w:rsid w:val="00E45D4C"/>
    <w:rsid w:val="00E45E3E"/>
    <w:rsid w:val="00E45E49"/>
    <w:rsid w:val="00E45FF7"/>
    <w:rsid w:val="00E46044"/>
    <w:rsid w:val="00E460E5"/>
    <w:rsid w:val="00E46571"/>
    <w:rsid w:val="00E465B6"/>
    <w:rsid w:val="00E46638"/>
    <w:rsid w:val="00E468DE"/>
    <w:rsid w:val="00E46B4D"/>
    <w:rsid w:val="00E46C94"/>
    <w:rsid w:val="00E46FE8"/>
    <w:rsid w:val="00E470DF"/>
    <w:rsid w:val="00E4742B"/>
    <w:rsid w:val="00E475B2"/>
    <w:rsid w:val="00E475F0"/>
    <w:rsid w:val="00E47606"/>
    <w:rsid w:val="00E477AC"/>
    <w:rsid w:val="00E478F0"/>
    <w:rsid w:val="00E47951"/>
    <w:rsid w:val="00E47FAD"/>
    <w:rsid w:val="00E500D6"/>
    <w:rsid w:val="00E50281"/>
    <w:rsid w:val="00E50410"/>
    <w:rsid w:val="00E5094C"/>
    <w:rsid w:val="00E50CDA"/>
    <w:rsid w:val="00E50F9E"/>
    <w:rsid w:val="00E513BC"/>
    <w:rsid w:val="00E5165F"/>
    <w:rsid w:val="00E51936"/>
    <w:rsid w:val="00E51D0E"/>
    <w:rsid w:val="00E51D63"/>
    <w:rsid w:val="00E51DD5"/>
    <w:rsid w:val="00E51F70"/>
    <w:rsid w:val="00E5203D"/>
    <w:rsid w:val="00E52A71"/>
    <w:rsid w:val="00E52D76"/>
    <w:rsid w:val="00E52DD3"/>
    <w:rsid w:val="00E52F1F"/>
    <w:rsid w:val="00E53DBA"/>
    <w:rsid w:val="00E541C6"/>
    <w:rsid w:val="00E54297"/>
    <w:rsid w:val="00E54516"/>
    <w:rsid w:val="00E5454B"/>
    <w:rsid w:val="00E54A8F"/>
    <w:rsid w:val="00E54B95"/>
    <w:rsid w:val="00E54CAA"/>
    <w:rsid w:val="00E54F34"/>
    <w:rsid w:val="00E5569E"/>
    <w:rsid w:val="00E55B75"/>
    <w:rsid w:val="00E55B7B"/>
    <w:rsid w:val="00E55E3A"/>
    <w:rsid w:val="00E55F88"/>
    <w:rsid w:val="00E5604E"/>
    <w:rsid w:val="00E56259"/>
    <w:rsid w:val="00E56757"/>
    <w:rsid w:val="00E56843"/>
    <w:rsid w:val="00E56872"/>
    <w:rsid w:val="00E56D5B"/>
    <w:rsid w:val="00E57621"/>
    <w:rsid w:val="00E57CB4"/>
    <w:rsid w:val="00E57CC5"/>
    <w:rsid w:val="00E57E84"/>
    <w:rsid w:val="00E603E3"/>
    <w:rsid w:val="00E60770"/>
    <w:rsid w:val="00E607C9"/>
    <w:rsid w:val="00E609FD"/>
    <w:rsid w:val="00E60B03"/>
    <w:rsid w:val="00E61027"/>
    <w:rsid w:val="00E610C5"/>
    <w:rsid w:val="00E6116B"/>
    <w:rsid w:val="00E6138A"/>
    <w:rsid w:val="00E61559"/>
    <w:rsid w:val="00E6189E"/>
    <w:rsid w:val="00E618F6"/>
    <w:rsid w:val="00E6191D"/>
    <w:rsid w:val="00E61FD7"/>
    <w:rsid w:val="00E620A7"/>
    <w:rsid w:val="00E620D1"/>
    <w:rsid w:val="00E6245A"/>
    <w:rsid w:val="00E62471"/>
    <w:rsid w:val="00E626B1"/>
    <w:rsid w:val="00E6277B"/>
    <w:rsid w:val="00E627E5"/>
    <w:rsid w:val="00E6295C"/>
    <w:rsid w:val="00E62C42"/>
    <w:rsid w:val="00E62E2F"/>
    <w:rsid w:val="00E636D0"/>
    <w:rsid w:val="00E63972"/>
    <w:rsid w:val="00E63D83"/>
    <w:rsid w:val="00E63E79"/>
    <w:rsid w:val="00E64147"/>
    <w:rsid w:val="00E64A69"/>
    <w:rsid w:val="00E64AC7"/>
    <w:rsid w:val="00E64B50"/>
    <w:rsid w:val="00E650E3"/>
    <w:rsid w:val="00E655D3"/>
    <w:rsid w:val="00E65DC8"/>
    <w:rsid w:val="00E65E10"/>
    <w:rsid w:val="00E6601E"/>
    <w:rsid w:val="00E665B7"/>
    <w:rsid w:val="00E673DC"/>
    <w:rsid w:val="00E676B9"/>
    <w:rsid w:val="00E6785C"/>
    <w:rsid w:val="00E678CD"/>
    <w:rsid w:val="00E67B99"/>
    <w:rsid w:val="00E67F5C"/>
    <w:rsid w:val="00E67FDE"/>
    <w:rsid w:val="00E704A3"/>
    <w:rsid w:val="00E70660"/>
    <w:rsid w:val="00E707C8"/>
    <w:rsid w:val="00E70836"/>
    <w:rsid w:val="00E70910"/>
    <w:rsid w:val="00E709A4"/>
    <w:rsid w:val="00E70B51"/>
    <w:rsid w:val="00E70E23"/>
    <w:rsid w:val="00E70F48"/>
    <w:rsid w:val="00E710FD"/>
    <w:rsid w:val="00E71147"/>
    <w:rsid w:val="00E715FA"/>
    <w:rsid w:val="00E71627"/>
    <w:rsid w:val="00E71923"/>
    <w:rsid w:val="00E71AAA"/>
    <w:rsid w:val="00E71C4F"/>
    <w:rsid w:val="00E71DF0"/>
    <w:rsid w:val="00E720A7"/>
    <w:rsid w:val="00E722EF"/>
    <w:rsid w:val="00E72373"/>
    <w:rsid w:val="00E723EC"/>
    <w:rsid w:val="00E728D8"/>
    <w:rsid w:val="00E72D63"/>
    <w:rsid w:val="00E7303D"/>
    <w:rsid w:val="00E7323F"/>
    <w:rsid w:val="00E7373B"/>
    <w:rsid w:val="00E73A80"/>
    <w:rsid w:val="00E73BFC"/>
    <w:rsid w:val="00E73FEB"/>
    <w:rsid w:val="00E7450D"/>
    <w:rsid w:val="00E752B2"/>
    <w:rsid w:val="00E753CE"/>
    <w:rsid w:val="00E7568A"/>
    <w:rsid w:val="00E75A4B"/>
    <w:rsid w:val="00E76019"/>
    <w:rsid w:val="00E76326"/>
    <w:rsid w:val="00E766E4"/>
    <w:rsid w:val="00E767F2"/>
    <w:rsid w:val="00E7696E"/>
    <w:rsid w:val="00E76DE0"/>
    <w:rsid w:val="00E771DA"/>
    <w:rsid w:val="00E7770F"/>
    <w:rsid w:val="00E77761"/>
    <w:rsid w:val="00E7786B"/>
    <w:rsid w:val="00E77A4B"/>
    <w:rsid w:val="00E77B4B"/>
    <w:rsid w:val="00E77DCB"/>
    <w:rsid w:val="00E77F3A"/>
    <w:rsid w:val="00E80005"/>
    <w:rsid w:val="00E80150"/>
    <w:rsid w:val="00E802E1"/>
    <w:rsid w:val="00E8078A"/>
    <w:rsid w:val="00E80B6B"/>
    <w:rsid w:val="00E80C10"/>
    <w:rsid w:val="00E80D45"/>
    <w:rsid w:val="00E80D8B"/>
    <w:rsid w:val="00E8178E"/>
    <w:rsid w:val="00E81B4E"/>
    <w:rsid w:val="00E81E6C"/>
    <w:rsid w:val="00E81F6E"/>
    <w:rsid w:val="00E8210C"/>
    <w:rsid w:val="00E82308"/>
    <w:rsid w:val="00E82336"/>
    <w:rsid w:val="00E828C1"/>
    <w:rsid w:val="00E82A36"/>
    <w:rsid w:val="00E82C37"/>
    <w:rsid w:val="00E82EFF"/>
    <w:rsid w:val="00E83519"/>
    <w:rsid w:val="00E8394E"/>
    <w:rsid w:val="00E83FC1"/>
    <w:rsid w:val="00E841CF"/>
    <w:rsid w:val="00E84540"/>
    <w:rsid w:val="00E8468E"/>
    <w:rsid w:val="00E847EF"/>
    <w:rsid w:val="00E84A02"/>
    <w:rsid w:val="00E84CE9"/>
    <w:rsid w:val="00E84F77"/>
    <w:rsid w:val="00E853FE"/>
    <w:rsid w:val="00E85739"/>
    <w:rsid w:val="00E85BE8"/>
    <w:rsid w:val="00E85D54"/>
    <w:rsid w:val="00E86164"/>
    <w:rsid w:val="00E86276"/>
    <w:rsid w:val="00E863D5"/>
    <w:rsid w:val="00E86B45"/>
    <w:rsid w:val="00E87106"/>
    <w:rsid w:val="00E87684"/>
    <w:rsid w:val="00E87862"/>
    <w:rsid w:val="00E878F2"/>
    <w:rsid w:val="00E879F7"/>
    <w:rsid w:val="00E87B01"/>
    <w:rsid w:val="00E9045C"/>
    <w:rsid w:val="00E9070B"/>
    <w:rsid w:val="00E90809"/>
    <w:rsid w:val="00E90C06"/>
    <w:rsid w:val="00E90C43"/>
    <w:rsid w:val="00E90C52"/>
    <w:rsid w:val="00E910BE"/>
    <w:rsid w:val="00E9117B"/>
    <w:rsid w:val="00E91411"/>
    <w:rsid w:val="00E916D2"/>
    <w:rsid w:val="00E917E4"/>
    <w:rsid w:val="00E919BF"/>
    <w:rsid w:val="00E91AC8"/>
    <w:rsid w:val="00E91BBA"/>
    <w:rsid w:val="00E91CFB"/>
    <w:rsid w:val="00E921D8"/>
    <w:rsid w:val="00E9240C"/>
    <w:rsid w:val="00E9244F"/>
    <w:rsid w:val="00E927F9"/>
    <w:rsid w:val="00E92CBD"/>
    <w:rsid w:val="00E92E53"/>
    <w:rsid w:val="00E92F1E"/>
    <w:rsid w:val="00E92FCB"/>
    <w:rsid w:val="00E93A54"/>
    <w:rsid w:val="00E93AAD"/>
    <w:rsid w:val="00E93FA4"/>
    <w:rsid w:val="00E94379"/>
    <w:rsid w:val="00E945D6"/>
    <w:rsid w:val="00E94642"/>
    <w:rsid w:val="00E94957"/>
    <w:rsid w:val="00E949FB"/>
    <w:rsid w:val="00E94CE9"/>
    <w:rsid w:val="00E951E1"/>
    <w:rsid w:val="00E95CA5"/>
    <w:rsid w:val="00E9624B"/>
    <w:rsid w:val="00E96613"/>
    <w:rsid w:val="00E966BF"/>
    <w:rsid w:val="00E96A00"/>
    <w:rsid w:val="00E972DD"/>
    <w:rsid w:val="00E9735F"/>
    <w:rsid w:val="00E9739B"/>
    <w:rsid w:val="00E974E0"/>
    <w:rsid w:val="00E97B09"/>
    <w:rsid w:val="00E97E15"/>
    <w:rsid w:val="00E97E57"/>
    <w:rsid w:val="00E97E73"/>
    <w:rsid w:val="00E97F6F"/>
    <w:rsid w:val="00E97FD6"/>
    <w:rsid w:val="00EA032E"/>
    <w:rsid w:val="00EA05C0"/>
    <w:rsid w:val="00EA0852"/>
    <w:rsid w:val="00EA087D"/>
    <w:rsid w:val="00EA0EDB"/>
    <w:rsid w:val="00EA1154"/>
    <w:rsid w:val="00EA11C1"/>
    <w:rsid w:val="00EA1591"/>
    <w:rsid w:val="00EA1768"/>
    <w:rsid w:val="00EA1B56"/>
    <w:rsid w:val="00EA1C13"/>
    <w:rsid w:val="00EA1DA2"/>
    <w:rsid w:val="00EA1F34"/>
    <w:rsid w:val="00EA20D4"/>
    <w:rsid w:val="00EA21CB"/>
    <w:rsid w:val="00EA237D"/>
    <w:rsid w:val="00EA275A"/>
    <w:rsid w:val="00EA2C8C"/>
    <w:rsid w:val="00EA2E8E"/>
    <w:rsid w:val="00EA2F29"/>
    <w:rsid w:val="00EA3681"/>
    <w:rsid w:val="00EA388C"/>
    <w:rsid w:val="00EA3A0C"/>
    <w:rsid w:val="00EA3B51"/>
    <w:rsid w:val="00EA3D60"/>
    <w:rsid w:val="00EA3E4B"/>
    <w:rsid w:val="00EA4227"/>
    <w:rsid w:val="00EA45BF"/>
    <w:rsid w:val="00EA4824"/>
    <w:rsid w:val="00EA4B25"/>
    <w:rsid w:val="00EA4EC4"/>
    <w:rsid w:val="00EA4F63"/>
    <w:rsid w:val="00EA50DC"/>
    <w:rsid w:val="00EA59DB"/>
    <w:rsid w:val="00EA5D51"/>
    <w:rsid w:val="00EA63F1"/>
    <w:rsid w:val="00EA64B9"/>
    <w:rsid w:val="00EA652A"/>
    <w:rsid w:val="00EA6962"/>
    <w:rsid w:val="00EA6A01"/>
    <w:rsid w:val="00EA6A57"/>
    <w:rsid w:val="00EA6B98"/>
    <w:rsid w:val="00EA73E8"/>
    <w:rsid w:val="00EA7635"/>
    <w:rsid w:val="00EA771E"/>
    <w:rsid w:val="00EA7CA5"/>
    <w:rsid w:val="00EA7E44"/>
    <w:rsid w:val="00EA7F3B"/>
    <w:rsid w:val="00EB01D4"/>
    <w:rsid w:val="00EB034D"/>
    <w:rsid w:val="00EB07EB"/>
    <w:rsid w:val="00EB0A71"/>
    <w:rsid w:val="00EB0D55"/>
    <w:rsid w:val="00EB10FE"/>
    <w:rsid w:val="00EB1236"/>
    <w:rsid w:val="00EB1700"/>
    <w:rsid w:val="00EB17C0"/>
    <w:rsid w:val="00EB18A0"/>
    <w:rsid w:val="00EB19B9"/>
    <w:rsid w:val="00EB1AD9"/>
    <w:rsid w:val="00EB1C84"/>
    <w:rsid w:val="00EB1CB0"/>
    <w:rsid w:val="00EB21E0"/>
    <w:rsid w:val="00EB2531"/>
    <w:rsid w:val="00EB2848"/>
    <w:rsid w:val="00EB2B8A"/>
    <w:rsid w:val="00EB359F"/>
    <w:rsid w:val="00EB36E4"/>
    <w:rsid w:val="00EB3B59"/>
    <w:rsid w:val="00EB42B7"/>
    <w:rsid w:val="00EB4417"/>
    <w:rsid w:val="00EB4498"/>
    <w:rsid w:val="00EB46B3"/>
    <w:rsid w:val="00EB477A"/>
    <w:rsid w:val="00EB4835"/>
    <w:rsid w:val="00EB485F"/>
    <w:rsid w:val="00EB4961"/>
    <w:rsid w:val="00EB49C3"/>
    <w:rsid w:val="00EB4C93"/>
    <w:rsid w:val="00EB4D13"/>
    <w:rsid w:val="00EB4D28"/>
    <w:rsid w:val="00EB5026"/>
    <w:rsid w:val="00EB544C"/>
    <w:rsid w:val="00EB5902"/>
    <w:rsid w:val="00EB5BEA"/>
    <w:rsid w:val="00EB5C61"/>
    <w:rsid w:val="00EB5CE9"/>
    <w:rsid w:val="00EB6276"/>
    <w:rsid w:val="00EB62F6"/>
    <w:rsid w:val="00EB64A1"/>
    <w:rsid w:val="00EB6A0B"/>
    <w:rsid w:val="00EB6FBA"/>
    <w:rsid w:val="00EB71FF"/>
    <w:rsid w:val="00EB7DC9"/>
    <w:rsid w:val="00EB7EAB"/>
    <w:rsid w:val="00EB7F1E"/>
    <w:rsid w:val="00EB7F69"/>
    <w:rsid w:val="00EC002C"/>
    <w:rsid w:val="00EC06A0"/>
    <w:rsid w:val="00EC08D7"/>
    <w:rsid w:val="00EC0A5F"/>
    <w:rsid w:val="00EC0D73"/>
    <w:rsid w:val="00EC0FC3"/>
    <w:rsid w:val="00EC1074"/>
    <w:rsid w:val="00EC11A5"/>
    <w:rsid w:val="00EC1542"/>
    <w:rsid w:val="00EC16DA"/>
    <w:rsid w:val="00EC1796"/>
    <w:rsid w:val="00EC1AA5"/>
    <w:rsid w:val="00EC1EA7"/>
    <w:rsid w:val="00EC1F84"/>
    <w:rsid w:val="00EC205B"/>
    <w:rsid w:val="00EC21CE"/>
    <w:rsid w:val="00EC233C"/>
    <w:rsid w:val="00EC23C5"/>
    <w:rsid w:val="00EC25E2"/>
    <w:rsid w:val="00EC2C13"/>
    <w:rsid w:val="00EC2F72"/>
    <w:rsid w:val="00EC2F77"/>
    <w:rsid w:val="00EC35A3"/>
    <w:rsid w:val="00EC35D4"/>
    <w:rsid w:val="00EC36B9"/>
    <w:rsid w:val="00EC37B7"/>
    <w:rsid w:val="00EC39D1"/>
    <w:rsid w:val="00EC3A25"/>
    <w:rsid w:val="00EC3ACF"/>
    <w:rsid w:val="00EC3CF4"/>
    <w:rsid w:val="00EC3D91"/>
    <w:rsid w:val="00EC3DEF"/>
    <w:rsid w:val="00EC420D"/>
    <w:rsid w:val="00EC4B06"/>
    <w:rsid w:val="00EC4B34"/>
    <w:rsid w:val="00EC4B69"/>
    <w:rsid w:val="00EC5318"/>
    <w:rsid w:val="00EC5321"/>
    <w:rsid w:val="00EC5A5B"/>
    <w:rsid w:val="00EC5B8C"/>
    <w:rsid w:val="00EC5C90"/>
    <w:rsid w:val="00EC5F0C"/>
    <w:rsid w:val="00EC63C2"/>
    <w:rsid w:val="00EC63D5"/>
    <w:rsid w:val="00EC6518"/>
    <w:rsid w:val="00EC6880"/>
    <w:rsid w:val="00EC6AB7"/>
    <w:rsid w:val="00EC6D6B"/>
    <w:rsid w:val="00EC6DB3"/>
    <w:rsid w:val="00EC6F01"/>
    <w:rsid w:val="00EC762F"/>
    <w:rsid w:val="00EC77D0"/>
    <w:rsid w:val="00EC7A3E"/>
    <w:rsid w:val="00EC7D77"/>
    <w:rsid w:val="00EC7DE1"/>
    <w:rsid w:val="00EC7EAC"/>
    <w:rsid w:val="00ED003A"/>
    <w:rsid w:val="00ED010E"/>
    <w:rsid w:val="00ED019B"/>
    <w:rsid w:val="00ED02EE"/>
    <w:rsid w:val="00ED03CF"/>
    <w:rsid w:val="00ED09E2"/>
    <w:rsid w:val="00ED0A7C"/>
    <w:rsid w:val="00ED0E6E"/>
    <w:rsid w:val="00ED0F17"/>
    <w:rsid w:val="00ED11E1"/>
    <w:rsid w:val="00ED1CE2"/>
    <w:rsid w:val="00ED1DA9"/>
    <w:rsid w:val="00ED1E58"/>
    <w:rsid w:val="00ED214E"/>
    <w:rsid w:val="00ED25F4"/>
    <w:rsid w:val="00ED26CD"/>
    <w:rsid w:val="00ED27AF"/>
    <w:rsid w:val="00ED27F4"/>
    <w:rsid w:val="00ED2807"/>
    <w:rsid w:val="00ED2AB4"/>
    <w:rsid w:val="00ED2D3E"/>
    <w:rsid w:val="00ED30BE"/>
    <w:rsid w:val="00ED33AE"/>
    <w:rsid w:val="00ED3A85"/>
    <w:rsid w:val="00ED3BB8"/>
    <w:rsid w:val="00ED40A0"/>
    <w:rsid w:val="00ED4576"/>
    <w:rsid w:val="00ED4836"/>
    <w:rsid w:val="00ED49AF"/>
    <w:rsid w:val="00ED4C28"/>
    <w:rsid w:val="00ED4C41"/>
    <w:rsid w:val="00ED4DD8"/>
    <w:rsid w:val="00ED54F2"/>
    <w:rsid w:val="00ED590E"/>
    <w:rsid w:val="00ED5914"/>
    <w:rsid w:val="00ED59C0"/>
    <w:rsid w:val="00ED5E8E"/>
    <w:rsid w:val="00ED5FE8"/>
    <w:rsid w:val="00ED64E5"/>
    <w:rsid w:val="00ED6915"/>
    <w:rsid w:val="00ED6AE0"/>
    <w:rsid w:val="00ED6C0F"/>
    <w:rsid w:val="00ED6C9E"/>
    <w:rsid w:val="00ED6D09"/>
    <w:rsid w:val="00ED6EAD"/>
    <w:rsid w:val="00ED70E6"/>
    <w:rsid w:val="00ED7247"/>
    <w:rsid w:val="00ED7596"/>
    <w:rsid w:val="00ED76A6"/>
    <w:rsid w:val="00ED776B"/>
    <w:rsid w:val="00ED7792"/>
    <w:rsid w:val="00ED784E"/>
    <w:rsid w:val="00ED7C1B"/>
    <w:rsid w:val="00ED7D93"/>
    <w:rsid w:val="00EE013C"/>
    <w:rsid w:val="00EE0304"/>
    <w:rsid w:val="00EE0480"/>
    <w:rsid w:val="00EE062C"/>
    <w:rsid w:val="00EE06F6"/>
    <w:rsid w:val="00EE079B"/>
    <w:rsid w:val="00EE089C"/>
    <w:rsid w:val="00EE0B2D"/>
    <w:rsid w:val="00EE0C18"/>
    <w:rsid w:val="00EE0CC8"/>
    <w:rsid w:val="00EE0E95"/>
    <w:rsid w:val="00EE10FD"/>
    <w:rsid w:val="00EE1560"/>
    <w:rsid w:val="00EE17DD"/>
    <w:rsid w:val="00EE1A15"/>
    <w:rsid w:val="00EE1DB3"/>
    <w:rsid w:val="00EE2396"/>
    <w:rsid w:val="00EE2522"/>
    <w:rsid w:val="00EE28AA"/>
    <w:rsid w:val="00EE2A71"/>
    <w:rsid w:val="00EE2C8C"/>
    <w:rsid w:val="00EE2DAC"/>
    <w:rsid w:val="00EE3155"/>
    <w:rsid w:val="00EE34AF"/>
    <w:rsid w:val="00EE399B"/>
    <w:rsid w:val="00EE3B0C"/>
    <w:rsid w:val="00EE41B8"/>
    <w:rsid w:val="00EE4280"/>
    <w:rsid w:val="00EE42E2"/>
    <w:rsid w:val="00EE4693"/>
    <w:rsid w:val="00EE48F5"/>
    <w:rsid w:val="00EE4BFC"/>
    <w:rsid w:val="00EE51F7"/>
    <w:rsid w:val="00EE5C15"/>
    <w:rsid w:val="00EE5CC3"/>
    <w:rsid w:val="00EE5EE2"/>
    <w:rsid w:val="00EE60B3"/>
    <w:rsid w:val="00EE6BBB"/>
    <w:rsid w:val="00EE6CA7"/>
    <w:rsid w:val="00EE6DBF"/>
    <w:rsid w:val="00EE7045"/>
    <w:rsid w:val="00EE709F"/>
    <w:rsid w:val="00EE725E"/>
    <w:rsid w:val="00EE73F0"/>
    <w:rsid w:val="00EE78E9"/>
    <w:rsid w:val="00EE7AB9"/>
    <w:rsid w:val="00EE7CE2"/>
    <w:rsid w:val="00EE7D66"/>
    <w:rsid w:val="00EF04D7"/>
    <w:rsid w:val="00EF07A6"/>
    <w:rsid w:val="00EF07E7"/>
    <w:rsid w:val="00EF098C"/>
    <w:rsid w:val="00EF0B91"/>
    <w:rsid w:val="00EF0BC0"/>
    <w:rsid w:val="00EF0E8D"/>
    <w:rsid w:val="00EF0EE9"/>
    <w:rsid w:val="00EF124C"/>
    <w:rsid w:val="00EF17A3"/>
    <w:rsid w:val="00EF1995"/>
    <w:rsid w:val="00EF1B05"/>
    <w:rsid w:val="00EF2358"/>
    <w:rsid w:val="00EF23AB"/>
    <w:rsid w:val="00EF2983"/>
    <w:rsid w:val="00EF29D9"/>
    <w:rsid w:val="00EF2EAB"/>
    <w:rsid w:val="00EF339A"/>
    <w:rsid w:val="00EF344E"/>
    <w:rsid w:val="00EF3C0D"/>
    <w:rsid w:val="00EF41D7"/>
    <w:rsid w:val="00EF4672"/>
    <w:rsid w:val="00EF487D"/>
    <w:rsid w:val="00EF49C7"/>
    <w:rsid w:val="00EF4F4D"/>
    <w:rsid w:val="00EF500D"/>
    <w:rsid w:val="00EF515D"/>
    <w:rsid w:val="00EF5181"/>
    <w:rsid w:val="00EF5484"/>
    <w:rsid w:val="00EF573B"/>
    <w:rsid w:val="00EF5B0E"/>
    <w:rsid w:val="00EF5B0F"/>
    <w:rsid w:val="00EF5B77"/>
    <w:rsid w:val="00EF5E68"/>
    <w:rsid w:val="00EF5E85"/>
    <w:rsid w:val="00EF66CA"/>
    <w:rsid w:val="00EF66E2"/>
    <w:rsid w:val="00EF66F7"/>
    <w:rsid w:val="00EF6B08"/>
    <w:rsid w:val="00EF6FC5"/>
    <w:rsid w:val="00EF71BD"/>
    <w:rsid w:val="00EF7433"/>
    <w:rsid w:val="00EF7CCB"/>
    <w:rsid w:val="00F001E0"/>
    <w:rsid w:val="00F00250"/>
    <w:rsid w:val="00F0040E"/>
    <w:rsid w:val="00F008CE"/>
    <w:rsid w:val="00F00A3F"/>
    <w:rsid w:val="00F00DAB"/>
    <w:rsid w:val="00F00E29"/>
    <w:rsid w:val="00F00E94"/>
    <w:rsid w:val="00F00EDF"/>
    <w:rsid w:val="00F01009"/>
    <w:rsid w:val="00F013F5"/>
    <w:rsid w:val="00F0183E"/>
    <w:rsid w:val="00F019A2"/>
    <w:rsid w:val="00F01C25"/>
    <w:rsid w:val="00F01C5D"/>
    <w:rsid w:val="00F01F8F"/>
    <w:rsid w:val="00F02446"/>
    <w:rsid w:val="00F0249E"/>
    <w:rsid w:val="00F02A88"/>
    <w:rsid w:val="00F02B12"/>
    <w:rsid w:val="00F02CE3"/>
    <w:rsid w:val="00F02DAF"/>
    <w:rsid w:val="00F02EBE"/>
    <w:rsid w:val="00F02F9B"/>
    <w:rsid w:val="00F031C4"/>
    <w:rsid w:val="00F033C4"/>
    <w:rsid w:val="00F03807"/>
    <w:rsid w:val="00F03C8D"/>
    <w:rsid w:val="00F04056"/>
    <w:rsid w:val="00F04131"/>
    <w:rsid w:val="00F04189"/>
    <w:rsid w:val="00F041BF"/>
    <w:rsid w:val="00F043A0"/>
    <w:rsid w:val="00F04531"/>
    <w:rsid w:val="00F049C5"/>
    <w:rsid w:val="00F04D9D"/>
    <w:rsid w:val="00F04EE6"/>
    <w:rsid w:val="00F05237"/>
    <w:rsid w:val="00F0530E"/>
    <w:rsid w:val="00F0534B"/>
    <w:rsid w:val="00F058ED"/>
    <w:rsid w:val="00F05A4D"/>
    <w:rsid w:val="00F05D46"/>
    <w:rsid w:val="00F05DBC"/>
    <w:rsid w:val="00F06048"/>
    <w:rsid w:val="00F060BE"/>
    <w:rsid w:val="00F06196"/>
    <w:rsid w:val="00F062D3"/>
    <w:rsid w:val="00F068AC"/>
    <w:rsid w:val="00F06C53"/>
    <w:rsid w:val="00F07074"/>
    <w:rsid w:val="00F0712A"/>
    <w:rsid w:val="00F0764F"/>
    <w:rsid w:val="00F07802"/>
    <w:rsid w:val="00F0783C"/>
    <w:rsid w:val="00F07AA8"/>
    <w:rsid w:val="00F07CF2"/>
    <w:rsid w:val="00F07EA6"/>
    <w:rsid w:val="00F07EB5"/>
    <w:rsid w:val="00F07ED2"/>
    <w:rsid w:val="00F10373"/>
    <w:rsid w:val="00F103CA"/>
    <w:rsid w:val="00F10865"/>
    <w:rsid w:val="00F10AA5"/>
    <w:rsid w:val="00F10ABE"/>
    <w:rsid w:val="00F10E2E"/>
    <w:rsid w:val="00F11172"/>
    <w:rsid w:val="00F1131E"/>
    <w:rsid w:val="00F11389"/>
    <w:rsid w:val="00F11973"/>
    <w:rsid w:val="00F11979"/>
    <w:rsid w:val="00F11CED"/>
    <w:rsid w:val="00F11E47"/>
    <w:rsid w:val="00F12193"/>
    <w:rsid w:val="00F127F2"/>
    <w:rsid w:val="00F12BEC"/>
    <w:rsid w:val="00F12F54"/>
    <w:rsid w:val="00F13048"/>
    <w:rsid w:val="00F13275"/>
    <w:rsid w:val="00F13340"/>
    <w:rsid w:val="00F13508"/>
    <w:rsid w:val="00F13719"/>
    <w:rsid w:val="00F1389F"/>
    <w:rsid w:val="00F1393E"/>
    <w:rsid w:val="00F13B46"/>
    <w:rsid w:val="00F13C76"/>
    <w:rsid w:val="00F13E83"/>
    <w:rsid w:val="00F13F54"/>
    <w:rsid w:val="00F142BB"/>
    <w:rsid w:val="00F142EF"/>
    <w:rsid w:val="00F143EF"/>
    <w:rsid w:val="00F14596"/>
    <w:rsid w:val="00F1482A"/>
    <w:rsid w:val="00F148DC"/>
    <w:rsid w:val="00F14920"/>
    <w:rsid w:val="00F14965"/>
    <w:rsid w:val="00F14AF9"/>
    <w:rsid w:val="00F15041"/>
    <w:rsid w:val="00F1558D"/>
    <w:rsid w:val="00F155BC"/>
    <w:rsid w:val="00F156B9"/>
    <w:rsid w:val="00F15A25"/>
    <w:rsid w:val="00F15A9C"/>
    <w:rsid w:val="00F15C7C"/>
    <w:rsid w:val="00F15EA4"/>
    <w:rsid w:val="00F16229"/>
    <w:rsid w:val="00F1652B"/>
    <w:rsid w:val="00F166EE"/>
    <w:rsid w:val="00F16933"/>
    <w:rsid w:val="00F169C8"/>
    <w:rsid w:val="00F16CF5"/>
    <w:rsid w:val="00F16EBE"/>
    <w:rsid w:val="00F16FD7"/>
    <w:rsid w:val="00F17153"/>
    <w:rsid w:val="00F17231"/>
    <w:rsid w:val="00F174A3"/>
    <w:rsid w:val="00F17BE6"/>
    <w:rsid w:val="00F17C76"/>
    <w:rsid w:val="00F17D42"/>
    <w:rsid w:val="00F17F17"/>
    <w:rsid w:val="00F200F7"/>
    <w:rsid w:val="00F202E4"/>
    <w:rsid w:val="00F20685"/>
    <w:rsid w:val="00F2083F"/>
    <w:rsid w:val="00F20849"/>
    <w:rsid w:val="00F209D1"/>
    <w:rsid w:val="00F20BA5"/>
    <w:rsid w:val="00F21819"/>
    <w:rsid w:val="00F21844"/>
    <w:rsid w:val="00F218B1"/>
    <w:rsid w:val="00F21F7B"/>
    <w:rsid w:val="00F21FB3"/>
    <w:rsid w:val="00F221A4"/>
    <w:rsid w:val="00F2222B"/>
    <w:rsid w:val="00F223A8"/>
    <w:rsid w:val="00F224BC"/>
    <w:rsid w:val="00F2251E"/>
    <w:rsid w:val="00F22599"/>
    <w:rsid w:val="00F22777"/>
    <w:rsid w:val="00F22E07"/>
    <w:rsid w:val="00F230B8"/>
    <w:rsid w:val="00F23323"/>
    <w:rsid w:val="00F236EA"/>
    <w:rsid w:val="00F23C30"/>
    <w:rsid w:val="00F23CC6"/>
    <w:rsid w:val="00F23F37"/>
    <w:rsid w:val="00F24128"/>
    <w:rsid w:val="00F2419B"/>
    <w:rsid w:val="00F24212"/>
    <w:rsid w:val="00F24278"/>
    <w:rsid w:val="00F247E8"/>
    <w:rsid w:val="00F24A36"/>
    <w:rsid w:val="00F24A91"/>
    <w:rsid w:val="00F24AE0"/>
    <w:rsid w:val="00F24FF8"/>
    <w:rsid w:val="00F259A5"/>
    <w:rsid w:val="00F259BD"/>
    <w:rsid w:val="00F25BD9"/>
    <w:rsid w:val="00F25D36"/>
    <w:rsid w:val="00F25DAA"/>
    <w:rsid w:val="00F25E91"/>
    <w:rsid w:val="00F25F75"/>
    <w:rsid w:val="00F26157"/>
    <w:rsid w:val="00F26284"/>
    <w:rsid w:val="00F262CC"/>
    <w:rsid w:val="00F26648"/>
    <w:rsid w:val="00F26821"/>
    <w:rsid w:val="00F268B3"/>
    <w:rsid w:val="00F269D0"/>
    <w:rsid w:val="00F26BCB"/>
    <w:rsid w:val="00F26C62"/>
    <w:rsid w:val="00F26DFC"/>
    <w:rsid w:val="00F26E20"/>
    <w:rsid w:val="00F26E5F"/>
    <w:rsid w:val="00F27874"/>
    <w:rsid w:val="00F27B71"/>
    <w:rsid w:val="00F27BA7"/>
    <w:rsid w:val="00F27F8D"/>
    <w:rsid w:val="00F301B8"/>
    <w:rsid w:val="00F30263"/>
    <w:rsid w:val="00F30B6F"/>
    <w:rsid w:val="00F31194"/>
    <w:rsid w:val="00F31298"/>
    <w:rsid w:val="00F3145E"/>
    <w:rsid w:val="00F317AA"/>
    <w:rsid w:val="00F3226B"/>
    <w:rsid w:val="00F32298"/>
    <w:rsid w:val="00F32448"/>
    <w:rsid w:val="00F324CA"/>
    <w:rsid w:val="00F32646"/>
    <w:rsid w:val="00F32653"/>
    <w:rsid w:val="00F32957"/>
    <w:rsid w:val="00F32DF0"/>
    <w:rsid w:val="00F32F80"/>
    <w:rsid w:val="00F32FB2"/>
    <w:rsid w:val="00F333A5"/>
    <w:rsid w:val="00F33527"/>
    <w:rsid w:val="00F33B3D"/>
    <w:rsid w:val="00F33C00"/>
    <w:rsid w:val="00F33E28"/>
    <w:rsid w:val="00F34049"/>
    <w:rsid w:val="00F3415C"/>
    <w:rsid w:val="00F34247"/>
    <w:rsid w:val="00F34B35"/>
    <w:rsid w:val="00F34C24"/>
    <w:rsid w:val="00F34CDA"/>
    <w:rsid w:val="00F350E3"/>
    <w:rsid w:val="00F356AB"/>
    <w:rsid w:val="00F3579B"/>
    <w:rsid w:val="00F35839"/>
    <w:rsid w:val="00F35EA2"/>
    <w:rsid w:val="00F35F5B"/>
    <w:rsid w:val="00F3600A"/>
    <w:rsid w:val="00F3608D"/>
    <w:rsid w:val="00F36148"/>
    <w:rsid w:val="00F3619E"/>
    <w:rsid w:val="00F36474"/>
    <w:rsid w:val="00F3649A"/>
    <w:rsid w:val="00F365D0"/>
    <w:rsid w:val="00F3671B"/>
    <w:rsid w:val="00F36B2A"/>
    <w:rsid w:val="00F36B97"/>
    <w:rsid w:val="00F3714B"/>
    <w:rsid w:val="00F37520"/>
    <w:rsid w:val="00F3798D"/>
    <w:rsid w:val="00F37C37"/>
    <w:rsid w:val="00F40463"/>
    <w:rsid w:val="00F40B29"/>
    <w:rsid w:val="00F40B5D"/>
    <w:rsid w:val="00F40EC9"/>
    <w:rsid w:val="00F40FAA"/>
    <w:rsid w:val="00F410A6"/>
    <w:rsid w:val="00F411B2"/>
    <w:rsid w:val="00F41AC1"/>
    <w:rsid w:val="00F41DA4"/>
    <w:rsid w:val="00F41DF1"/>
    <w:rsid w:val="00F4251E"/>
    <w:rsid w:val="00F42847"/>
    <w:rsid w:val="00F42957"/>
    <w:rsid w:val="00F42A90"/>
    <w:rsid w:val="00F42DBE"/>
    <w:rsid w:val="00F42E00"/>
    <w:rsid w:val="00F42F99"/>
    <w:rsid w:val="00F4302D"/>
    <w:rsid w:val="00F4314E"/>
    <w:rsid w:val="00F4321F"/>
    <w:rsid w:val="00F43294"/>
    <w:rsid w:val="00F432C3"/>
    <w:rsid w:val="00F433C2"/>
    <w:rsid w:val="00F4387E"/>
    <w:rsid w:val="00F43983"/>
    <w:rsid w:val="00F43999"/>
    <w:rsid w:val="00F43F6E"/>
    <w:rsid w:val="00F43FD2"/>
    <w:rsid w:val="00F444B9"/>
    <w:rsid w:val="00F4454E"/>
    <w:rsid w:val="00F4461E"/>
    <w:rsid w:val="00F44ABC"/>
    <w:rsid w:val="00F44E9A"/>
    <w:rsid w:val="00F451C6"/>
    <w:rsid w:val="00F4529B"/>
    <w:rsid w:val="00F45309"/>
    <w:rsid w:val="00F45D0B"/>
    <w:rsid w:val="00F45D93"/>
    <w:rsid w:val="00F45E24"/>
    <w:rsid w:val="00F45E89"/>
    <w:rsid w:val="00F45E9C"/>
    <w:rsid w:val="00F464F5"/>
    <w:rsid w:val="00F46700"/>
    <w:rsid w:val="00F46B34"/>
    <w:rsid w:val="00F46B84"/>
    <w:rsid w:val="00F46BE6"/>
    <w:rsid w:val="00F46C20"/>
    <w:rsid w:val="00F46C5C"/>
    <w:rsid w:val="00F46CF9"/>
    <w:rsid w:val="00F46DA6"/>
    <w:rsid w:val="00F46EBD"/>
    <w:rsid w:val="00F47003"/>
    <w:rsid w:val="00F471A2"/>
    <w:rsid w:val="00F471D0"/>
    <w:rsid w:val="00F4740B"/>
    <w:rsid w:val="00F47501"/>
    <w:rsid w:val="00F477E0"/>
    <w:rsid w:val="00F47846"/>
    <w:rsid w:val="00F47B8E"/>
    <w:rsid w:val="00F5001F"/>
    <w:rsid w:val="00F50067"/>
    <w:rsid w:val="00F501DD"/>
    <w:rsid w:val="00F5067F"/>
    <w:rsid w:val="00F50760"/>
    <w:rsid w:val="00F509A0"/>
    <w:rsid w:val="00F50CB1"/>
    <w:rsid w:val="00F50D1C"/>
    <w:rsid w:val="00F5147C"/>
    <w:rsid w:val="00F514DE"/>
    <w:rsid w:val="00F51882"/>
    <w:rsid w:val="00F5197D"/>
    <w:rsid w:val="00F51A03"/>
    <w:rsid w:val="00F5227C"/>
    <w:rsid w:val="00F523BF"/>
    <w:rsid w:val="00F527EF"/>
    <w:rsid w:val="00F5288B"/>
    <w:rsid w:val="00F52AC5"/>
    <w:rsid w:val="00F52C0F"/>
    <w:rsid w:val="00F52F97"/>
    <w:rsid w:val="00F53488"/>
    <w:rsid w:val="00F53A44"/>
    <w:rsid w:val="00F53BC3"/>
    <w:rsid w:val="00F54226"/>
    <w:rsid w:val="00F54265"/>
    <w:rsid w:val="00F54BB5"/>
    <w:rsid w:val="00F54C29"/>
    <w:rsid w:val="00F5533B"/>
    <w:rsid w:val="00F554D1"/>
    <w:rsid w:val="00F55769"/>
    <w:rsid w:val="00F56079"/>
    <w:rsid w:val="00F561E1"/>
    <w:rsid w:val="00F56245"/>
    <w:rsid w:val="00F5648C"/>
    <w:rsid w:val="00F56497"/>
    <w:rsid w:val="00F570C6"/>
    <w:rsid w:val="00F577E8"/>
    <w:rsid w:val="00F578F8"/>
    <w:rsid w:val="00F57978"/>
    <w:rsid w:val="00F57C5B"/>
    <w:rsid w:val="00F57C86"/>
    <w:rsid w:val="00F57DB9"/>
    <w:rsid w:val="00F57F08"/>
    <w:rsid w:val="00F60536"/>
    <w:rsid w:val="00F6055C"/>
    <w:rsid w:val="00F60603"/>
    <w:rsid w:val="00F60894"/>
    <w:rsid w:val="00F60AB1"/>
    <w:rsid w:val="00F60CC1"/>
    <w:rsid w:val="00F60DB5"/>
    <w:rsid w:val="00F61488"/>
    <w:rsid w:val="00F619BB"/>
    <w:rsid w:val="00F61AF2"/>
    <w:rsid w:val="00F61B75"/>
    <w:rsid w:val="00F61CEA"/>
    <w:rsid w:val="00F61D62"/>
    <w:rsid w:val="00F61DDC"/>
    <w:rsid w:val="00F61E5D"/>
    <w:rsid w:val="00F61E62"/>
    <w:rsid w:val="00F61FE4"/>
    <w:rsid w:val="00F62069"/>
    <w:rsid w:val="00F62316"/>
    <w:rsid w:val="00F62CCF"/>
    <w:rsid w:val="00F62D0B"/>
    <w:rsid w:val="00F62D32"/>
    <w:rsid w:val="00F632C1"/>
    <w:rsid w:val="00F6334C"/>
    <w:rsid w:val="00F636DC"/>
    <w:rsid w:val="00F6385C"/>
    <w:rsid w:val="00F639B0"/>
    <w:rsid w:val="00F63A98"/>
    <w:rsid w:val="00F63B3A"/>
    <w:rsid w:val="00F63D0A"/>
    <w:rsid w:val="00F6440C"/>
    <w:rsid w:val="00F646D9"/>
    <w:rsid w:val="00F64A4F"/>
    <w:rsid w:val="00F64C1A"/>
    <w:rsid w:val="00F6588D"/>
    <w:rsid w:val="00F658A3"/>
    <w:rsid w:val="00F6610C"/>
    <w:rsid w:val="00F661CB"/>
    <w:rsid w:val="00F66201"/>
    <w:rsid w:val="00F663CB"/>
    <w:rsid w:val="00F6666F"/>
    <w:rsid w:val="00F66DB6"/>
    <w:rsid w:val="00F6763C"/>
    <w:rsid w:val="00F6791C"/>
    <w:rsid w:val="00F67AB2"/>
    <w:rsid w:val="00F67C20"/>
    <w:rsid w:val="00F67D33"/>
    <w:rsid w:val="00F7029C"/>
    <w:rsid w:val="00F70462"/>
    <w:rsid w:val="00F70A70"/>
    <w:rsid w:val="00F70B6E"/>
    <w:rsid w:val="00F7109D"/>
    <w:rsid w:val="00F71103"/>
    <w:rsid w:val="00F71241"/>
    <w:rsid w:val="00F71424"/>
    <w:rsid w:val="00F71684"/>
    <w:rsid w:val="00F7188E"/>
    <w:rsid w:val="00F71F4D"/>
    <w:rsid w:val="00F71FAB"/>
    <w:rsid w:val="00F72102"/>
    <w:rsid w:val="00F72107"/>
    <w:rsid w:val="00F721BE"/>
    <w:rsid w:val="00F72693"/>
    <w:rsid w:val="00F72D81"/>
    <w:rsid w:val="00F7320D"/>
    <w:rsid w:val="00F73549"/>
    <w:rsid w:val="00F7360C"/>
    <w:rsid w:val="00F73631"/>
    <w:rsid w:val="00F73768"/>
    <w:rsid w:val="00F73B6D"/>
    <w:rsid w:val="00F73C63"/>
    <w:rsid w:val="00F74211"/>
    <w:rsid w:val="00F745BD"/>
    <w:rsid w:val="00F74AD8"/>
    <w:rsid w:val="00F74D14"/>
    <w:rsid w:val="00F75108"/>
    <w:rsid w:val="00F75283"/>
    <w:rsid w:val="00F75467"/>
    <w:rsid w:val="00F75594"/>
    <w:rsid w:val="00F755B4"/>
    <w:rsid w:val="00F75B94"/>
    <w:rsid w:val="00F75C2E"/>
    <w:rsid w:val="00F75CA3"/>
    <w:rsid w:val="00F75D7C"/>
    <w:rsid w:val="00F75FAC"/>
    <w:rsid w:val="00F76126"/>
    <w:rsid w:val="00F76178"/>
    <w:rsid w:val="00F762F4"/>
    <w:rsid w:val="00F76300"/>
    <w:rsid w:val="00F767B8"/>
    <w:rsid w:val="00F76F2A"/>
    <w:rsid w:val="00F77C8B"/>
    <w:rsid w:val="00F77C93"/>
    <w:rsid w:val="00F77CC1"/>
    <w:rsid w:val="00F80463"/>
    <w:rsid w:val="00F808D7"/>
    <w:rsid w:val="00F80C9C"/>
    <w:rsid w:val="00F80F2A"/>
    <w:rsid w:val="00F81098"/>
    <w:rsid w:val="00F81B52"/>
    <w:rsid w:val="00F81F43"/>
    <w:rsid w:val="00F821A3"/>
    <w:rsid w:val="00F8253D"/>
    <w:rsid w:val="00F8277D"/>
    <w:rsid w:val="00F8282F"/>
    <w:rsid w:val="00F82AFE"/>
    <w:rsid w:val="00F82D02"/>
    <w:rsid w:val="00F82FCB"/>
    <w:rsid w:val="00F834E3"/>
    <w:rsid w:val="00F834E8"/>
    <w:rsid w:val="00F83A16"/>
    <w:rsid w:val="00F83F1F"/>
    <w:rsid w:val="00F84000"/>
    <w:rsid w:val="00F840AE"/>
    <w:rsid w:val="00F84542"/>
    <w:rsid w:val="00F846E6"/>
    <w:rsid w:val="00F84B2B"/>
    <w:rsid w:val="00F850B6"/>
    <w:rsid w:val="00F850D7"/>
    <w:rsid w:val="00F8515D"/>
    <w:rsid w:val="00F8535A"/>
    <w:rsid w:val="00F8551D"/>
    <w:rsid w:val="00F85EE7"/>
    <w:rsid w:val="00F863EB"/>
    <w:rsid w:val="00F86A1A"/>
    <w:rsid w:val="00F86B45"/>
    <w:rsid w:val="00F872BE"/>
    <w:rsid w:val="00F87877"/>
    <w:rsid w:val="00F8792B"/>
    <w:rsid w:val="00F87DFC"/>
    <w:rsid w:val="00F9036E"/>
    <w:rsid w:val="00F90996"/>
    <w:rsid w:val="00F90CBC"/>
    <w:rsid w:val="00F9116D"/>
    <w:rsid w:val="00F91791"/>
    <w:rsid w:val="00F91960"/>
    <w:rsid w:val="00F91D52"/>
    <w:rsid w:val="00F91F50"/>
    <w:rsid w:val="00F921E5"/>
    <w:rsid w:val="00F922C2"/>
    <w:rsid w:val="00F9253F"/>
    <w:rsid w:val="00F926AE"/>
    <w:rsid w:val="00F926C8"/>
    <w:rsid w:val="00F92917"/>
    <w:rsid w:val="00F92B87"/>
    <w:rsid w:val="00F92DAA"/>
    <w:rsid w:val="00F92DE6"/>
    <w:rsid w:val="00F92F03"/>
    <w:rsid w:val="00F93563"/>
    <w:rsid w:val="00F93A86"/>
    <w:rsid w:val="00F93D65"/>
    <w:rsid w:val="00F93E2D"/>
    <w:rsid w:val="00F94086"/>
    <w:rsid w:val="00F943FC"/>
    <w:rsid w:val="00F9445A"/>
    <w:rsid w:val="00F9457C"/>
    <w:rsid w:val="00F9499A"/>
    <w:rsid w:val="00F94C64"/>
    <w:rsid w:val="00F94D0B"/>
    <w:rsid w:val="00F9526B"/>
    <w:rsid w:val="00F9529B"/>
    <w:rsid w:val="00F954F2"/>
    <w:rsid w:val="00F958E7"/>
    <w:rsid w:val="00F95929"/>
    <w:rsid w:val="00F95DA9"/>
    <w:rsid w:val="00F95DB4"/>
    <w:rsid w:val="00F96493"/>
    <w:rsid w:val="00F969F8"/>
    <w:rsid w:val="00F96DCC"/>
    <w:rsid w:val="00F96E7D"/>
    <w:rsid w:val="00F96F4C"/>
    <w:rsid w:val="00F977EF"/>
    <w:rsid w:val="00F978C5"/>
    <w:rsid w:val="00F97A71"/>
    <w:rsid w:val="00F97F90"/>
    <w:rsid w:val="00FA0008"/>
    <w:rsid w:val="00FA0022"/>
    <w:rsid w:val="00FA017E"/>
    <w:rsid w:val="00FA0199"/>
    <w:rsid w:val="00FA070E"/>
    <w:rsid w:val="00FA0B4C"/>
    <w:rsid w:val="00FA0E55"/>
    <w:rsid w:val="00FA0F6A"/>
    <w:rsid w:val="00FA1391"/>
    <w:rsid w:val="00FA16C7"/>
    <w:rsid w:val="00FA2765"/>
    <w:rsid w:val="00FA2823"/>
    <w:rsid w:val="00FA2905"/>
    <w:rsid w:val="00FA2A07"/>
    <w:rsid w:val="00FA2B43"/>
    <w:rsid w:val="00FA2DDD"/>
    <w:rsid w:val="00FA2E22"/>
    <w:rsid w:val="00FA2F38"/>
    <w:rsid w:val="00FA31BE"/>
    <w:rsid w:val="00FA33D7"/>
    <w:rsid w:val="00FA382A"/>
    <w:rsid w:val="00FA38E7"/>
    <w:rsid w:val="00FA3BC8"/>
    <w:rsid w:val="00FA3E59"/>
    <w:rsid w:val="00FA3F1B"/>
    <w:rsid w:val="00FA42BD"/>
    <w:rsid w:val="00FA470A"/>
    <w:rsid w:val="00FA4A1B"/>
    <w:rsid w:val="00FA4AEC"/>
    <w:rsid w:val="00FA4E66"/>
    <w:rsid w:val="00FA5184"/>
    <w:rsid w:val="00FA5325"/>
    <w:rsid w:val="00FA59A8"/>
    <w:rsid w:val="00FA59F3"/>
    <w:rsid w:val="00FA5ADF"/>
    <w:rsid w:val="00FA5D93"/>
    <w:rsid w:val="00FA5DB1"/>
    <w:rsid w:val="00FA5EDF"/>
    <w:rsid w:val="00FA6156"/>
    <w:rsid w:val="00FA62A8"/>
    <w:rsid w:val="00FA6364"/>
    <w:rsid w:val="00FA645B"/>
    <w:rsid w:val="00FA646B"/>
    <w:rsid w:val="00FA647D"/>
    <w:rsid w:val="00FA64D6"/>
    <w:rsid w:val="00FA68BC"/>
    <w:rsid w:val="00FA6930"/>
    <w:rsid w:val="00FA6D76"/>
    <w:rsid w:val="00FA7385"/>
    <w:rsid w:val="00FA73F6"/>
    <w:rsid w:val="00FA7809"/>
    <w:rsid w:val="00FA7BEB"/>
    <w:rsid w:val="00FA7C0A"/>
    <w:rsid w:val="00FA7C44"/>
    <w:rsid w:val="00FB0117"/>
    <w:rsid w:val="00FB01C5"/>
    <w:rsid w:val="00FB02DF"/>
    <w:rsid w:val="00FB0337"/>
    <w:rsid w:val="00FB05C2"/>
    <w:rsid w:val="00FB067F"/>
    <w:rsid w:val="00FB0EE5"/>
    <w:rsid w:val="00FB1072"/>
    <w:rsid w:val="00FB1111"/>
    <w:rsid w:val="00FB1120"/>
    <w:rsid w:val="00FB17BD"/>
    <w:rsid w:val="00FB18BE"/>
    <w:rsid w:val="00FB195B"/>
    <w:rsid w:val="00FB1F13"/>
    <w:rsid w:val="00FB206F"/>
    <w:rsid w:val="00FB24C1"/>
    <w:rsid w:val="00FB2DB4"/>
    <w:rsid w:val="00FB30B8"/>
    <w:rsid w:val="00FB39B6"/>
    <w:rsid w:val="00FB3A8E"/>
    <w:rsid w:val="00FB3F7C"/>
    <w:rsid w:val="00FB41AF"/>
    <w:rsid w:val="00FB41B4"/>
    <w:rsid w:val="00FB42FA"/>
    <w:rsid w:val="00FB431E"/>
    <w:rsid w:val="00FB452F"/>
    <w:rsid w:val="00FB46D6"/>
    <w:rsid w:val="00FB473B"/>
    <w:rsid w:val="00FB4940"/>
    <w:rsid w:val="00FB4A86"/>
    <w:rsid w:val="00FB4C82"/>
    <w:rsid w:val="00FB547F"/>
    <w:rsid w:val="00FB56A6"/>
    <w:rsid w:val="00FB56B2"/>
    <w:rsid w:val="00FB5943"/>
    <w:rsid w:val="00FB5CFC"/>
    <w:rsid w:val="00FB5EBC"/>
    <w:rsid w:val="00FB600B"/>
    <w:rsid w:val="00FB6200"/>
    <w:rsid w:val="00FB62BD"/>
    <w:rsid w:val="00FB63D5"/>
    <w:rsid w:val="00FB65A1"/>
    <w:rsid w:val="00FB6ACE"/>
    <w:rsid w:val="00FB6B92"/>
    <w:rsid w:val="00FB6C11"/>
    <w:rsid w:val="00FB6FE0"/>
    <w:rsid w:val="00FB7045"/>
    <w:rsid w:val="00FB753A"/>
    <w:rsid w:val="00FB78F7"/>
    <w:rsid w:val="00FB7D5D"/>
    <w:rsid w:val="00FC02A3"/>
    <w:rsid w:val="00FC073A"/>
    <w:rsid w:val="00FC09BC"/>
    <w:rsid w:val="00FC0F65"/>
    <w:rsid w:val="00FC152E"/>
    <w:rsid w:val="00FC1ABA"/>
    <w:rsid w:val="00FC1BA7"/>
    <w:rsid w:val="00FC1FDE"/>
    <w:rsid w:val="00FC273E"/>
    <w:rsid w:val="00FC2809"/>
    <w:rsid w:val="00FC296E"/>
    <w:rsid w:val="00FC2A43"/>
    <w:rsid w:val="00FC2E86"/>
    <w:rsid w:val="00FC2F85"/>
    <w:rsid w:val="00FC3354"/>
    <w:rsid w:val="00FC3461"/>
    <w:rsid w:val="00FC3972"/>
    <w:rsid w:val="00FC3B89"/>
    <w:rsid w:val="00FC3D5C"/>
    <w:rsid w:val="00FC40A2"/>
    <w:rsid w:val="00FC42AF"/>
    <w:rsid w:val="00FC4440"/>
    <w:rsid w:val="00FC4CDA"/>
    <w:rsid w:val="00FC4F3A"/>
    <w:rsid w:val="00FC548C"/>
    <w:rsid w:val="00FC54F9"/>
    <w:rsid w:val="00FC5797"/>
    <w:rsid w:val="00FC5850"/>
    <w:rsid w:val="00FC59ED"/>
    <w:rsid w:val="00FC5CBE"/>
    <w:rsid w:val="00FC603D"/>
    <w:rsid w:val="00FC67C1"/>
    <w:rsid w:val="00FC688E"/>
    <w:rsid w:val="00FC6AA5"/>
    <w:rsid w:val="00FC6B46"/>
    <w:rsid w:val="00FC6E8E"/>
    <w:rsid w:val="00FC7485"/>
    <w:rsid w:val="00FC749B"/>
    <w:rsid w:val="00FC756E"/>
    <w:rsid w:val="00FC7712"/>
    <w:rsid w:val="00FC785A"/>
    <w:rsid w:val="00FC7A48"/>
    <w:rsid w:val="00FD0012"/>
    <w:rsid w:val="00FD0293"/>
    <w:rsid w:val="00FD03EE"/>
    <w:rsid w:val="00FD04F0"/>
    <w:rsid w:val="00FD054F"/>
    <w:rsid w:val="00FD0799"/>
    <w:rsid w:val="00FD089D"/>
    <w:rsid w:val="00FD0918"/>
    <w:rsid w:val="00FD1276"/>
    <w:rsid w:val="00FD15B8"/>
    <w:rsid w:val="00FD18F4"/>
    <w:rsid w:val="00FD1F96"/>
    <w:rsid w:val="00FD20B2"/>
    <w:rsid w:val="00FD22E4"/>
    <w:rsid w:val="00FD23E8"/>
    <w:rsid w:val="00FD2A90"/>
    <w:rsid w:val="00FD32BD"/>
    <w:rsid w:val="00FD33AC"/>
    <w:rsid w:val="00FD3434"/>
    <w:rsid w:val="00FD3565"/>
    <w:rsid w:val="00FD3623"/>
    <w:rsid w:val="00FD3643"/>
    <w:rsid w:val="00FD3C89"/>
    <w:rsid w:val="00FD3E31"/>
    <w:rsid w:val="00FD3E66"/>
    <w:rsid w:val="00FD3EEC"/>
    <w:rsid w:val="00FD405B"/>
    <w:rsid w:val="00FD425D"/>
    <w:rsid w:val="00FD474F"/>
    <w:rsid w:val="00FD47C0"/>
    <w:rsid w:val="00FD48BD"/>
    <w:rsid w:val="00FD4969"/>
    <w:rsid w:val="00FD4B8D"/>
    <w:rsid w:val="00FD4E14"/>
    <w:rsid w:val="00FD4F8A"/>
    <w:rsid w:val="00FD50F0"/>
    <w:rsid w:val="00FD5160"/>
    <w:rsid w:val="00FD526B"/>
    <w:rsid w:val="00FD5282"/>
    <w:rsid w:val="00FD5587"/>
    <w:rsid w:val="00FD5A2A"/>
    <w:rsid w:val="00FD5B9B"/>
    <w:rsid w:val="00FD603E"/>
    <w:rsid w:val="00FD61EB"/>
    <w:rsid w:val="00FD6377"/>
    <w:rsid w:val="00FD65A6"/>
    <w:rsid w:val="00FD6975"/>
    <w:rsid w:val="00FD6989"/>
    <w:rsid w:val="00FD6BD0"/>
    <w:rsid w:val="00FD6CCF"/>
    <w:rsid w:val="00FD6D61"/>
    <w:rsid w:val="00FD73AF"/>
    <w:rsid w:val="00FD7594"/>
    <w:rsid w:val="00FD77F1"/>
    <w:rsid w:val="00FD7805"/>
    <w:rsid w:val="00FD794F"/>
    <w:rsid w:val="00FD7AF9"/>
    <w:rsid w:val="00FD7B8B"/>
    <w:rsid w:val="00FD7C1C"/>
    <w:rsid w:val="00FD7C99"/>
    <w:rsid w:val="00FD7CC1"/>
    <w:rsid w:val="00FD7CDB"/>
    <w:rsid w:val="00FD7CEC"/>
    <w:rsid w:val="00FD7D43"/>
    <w:rsid w:val="00FD7D99"/>
    <w:rsid w:val="00FD7E6B"/>
    <w:rsid w:val="00FD7FA3"/>
    <w:rsid w:val="00FE0054"/>
    <w:rsid w:val="00FE0125"/>
    <w:rsid w:val="00FE0817"/>
    <w:rsid w:val="00FE0B10"/>
    <w:rsid w:val="00FE1501"/>
    <w:rsid w:val="00FE1EA1"/>
    <w:rsid w:val="00FE2507"/>
    <w:rsid w:val="00FE26BF"/>
    <w:rsid w:val="00FE2A94"/>
    <w:rsid w:val="00FE2BA8"/>
    <w:rsid w:val="00FE2BDB"/>
    <w:rsid w:val="00FE310F"/>
    <w:rsid w:val="00FE37C0"/>
    <w:rsid w:val="00FE390A"/>
    <w:rsid w:val="00FE3C76"/>
    <w:rsid w:val="00FE3E8D"/>
    <w:rsid w:val="00FE4055"/>
    <w:rsid w:val="00FE4075"/>
    <w:rsid w:val="00FE408A"/>
    <w:rsid w:val="00FE4157"/>
    <w:rsid w:val="00FE44F0"/>
    <w:rsid w:val="00FE4E29"/>
    <w:rsid w:val="00FE514A"/>
    <w:rsid w:val="00FE52DB"/>
    <w:rsid w:val="00FE5542"/>
    <w:rsid w:val="00FE5756"/>
    <w:rsid w:val="00FE5E3E"/>
    <w:rsid w:val="00FE6119"/>
    <w:rsid w:val="00FE6149"/>
    <w:rsid w:val="00FE6238"/>
    <w:rsid w:val="00FE6583"/>
    <w:rsid w:val="00FE690F"/>
    <w:rsid w:val="00FE7264"/>
    <w:rsid w:val="00FE74E9"/>
    <w:rsid w:val="00FE76A9"/>
    <w:rsid w:val="00FE76F0"/>
    <w:rsid w:val="00FE7788"/>
    <w:rsid w:val="00FE78D8"/>
    <w:rsid w:val="00FE7C3E"/>
    <w:rsid w:val="00FE7D10"/>
    <w:rsid w:val="00FE7E37"/>
    <w:rsid w:val="00FE7E96"/>
    <w:rsid w:val="00FE7F9F"/>
    <w:rsid w:val="00FF05AF"/>
    <w:rsid w:val="00FF06F4"/>
    <w:rsid w:val="00FF08AC"/>
    <w:rsid w:val="00FF0BA3"/>
    <w:rsid w:val="00FF0FB2"/>
    <w:rsid w:val="00FF1440"/>
    <w:rsid w:val="00FF1512"/>
    <w:rsid w:val="00FF1570"/>
    <w:rsid w:val="00FF158D"/>
    <w:rsid w:val="00FF15CD"/>
    <w:rsid w:val="00FF1B0D"/>
    <w:rsid w:val="00FF1C65"/>
    <w:rsid w:val="00FF1E09"/>
    <w:rsid w:val="00FF205C"/>
    <w:rsid w:val="00FF2451"/>
    <w:rsid w:val="00FF25CF"/>
    <w:rsid w:val="00FF26F5"/>
    <w:rsid w:val="00FF2796"/>
    <w:rsid w:val="00FF31C1"/>
    <w:rsid w:val="00FF326A"/>
    <w:rsid w:val="00FF3895"/>
    <w:rsid w:val="00FF3B5F"/>
    <w:rsid w:val="00FF4256"/>
    <w:rsid w:val="00FF4796"/>
    <w:rsid w:val="00FF47C0"/>
    <w:rsid w:val="00FF4962"/>
    <w:rsid w:val="00FF4E6D"/>
    <w:rsid w:val="00FF50D6"/>
    <w:rsid w:val="00FF5397"/>
    <w:rsid w:val="00FF5481"/>
    <w:rsid w:val="00FF5494"/>
    <w:rsid w:val="00FF549C"/>
    <w:rsid w:val="00FF5631"/>
    <w:rsid w:val="00FF5743"/>
    <w:rsid w:val="00FF5910"/>
    <w:rsid w:val="00FF59B4"/>
    <w:rsid w:val="00FF5AD8"/>
    <w:rsid w:val="00FF5BA7"/>
    <w:rsid w:val="00FF645C"/>
    <w:rsid w:val="00FF65B8"/>
    <w:rsid w:val="00FF663A"/>
    <w:rsid w:val="00FF687B"/>
    <w:rsid w:val="00FF6A1A"/>
    <w:rsid w:val="00FF6A68"/>
    <w:rsid w:val="00FF6E7F"/>
    <w:rsid w:val="00FF6F5D"/>
    <w:rsid w:val="00FF7064"/>
    <w:rsid w:val="00FF77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931FB85"/>
  <w15:chartTrackingRefBased/>
  <w15:docId w15:val="{EBD8FE6C-AF4E-49D3-8D2B-35D743C401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annotation reference" w:uiPriority="99" w:qFormat="1"/>
    <w:lsdException w:name="List Bullet 2" w:qFormat="1"/>
    <w:lsdException w:name="Title" w:qFormat="1"/>
    <w:lsdException w:name="Subtitle" w:qFormat="1"/>
    <w:lsdException w:name="Hyperlink" w:uiPriority="99" w:qFormat="1"/>
    <w:lsdException w:name="Strong" w:uiPriority="22" w:qFormat="1"/>
    <w:lsdException w:name="Emphasis" w:uiPriority="20" w:qFormat="1"/>
    <w:lsdException w:name="Plain Text" w:uiPriority="99"/>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31E45"/>
    <w:pPr>
      <w:ind w:left="1440" w:hanging="1440"/>
    </w:pPr>
    <w:rPr>
      <w:rFonts w:ascii="Times"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0"/>
    <w:next w:val="a0"/>
    <w:link w:val="10"/>
    <w:qFormat/>
    <w:rsid w:val="004B3890"/>
    <w:pPr>
      <w:widowControl w:val="0"/>
      <w:numPr>
        <w:numId w:val="8"/>
      </w:numPr>
      <w:spacing w:before="240" w:after="60"/>
      <w:outlineLvl w:val="0"/>
    </w:pPr>
    <w:rPr>
      <w:rFonts w:ascii="Arial" w:hAnsi="Arial"/>
      <w:b/>
      <w:bCs/>
      <w:kern w:val="32"/>
      <w:sz w:val="32"/>
      <w:szCs w:val="32"/>
      <w:lang w:eastAsia="x-none"/>
    </w:rPr>
  </w:style>
  <w:style w:type="paragraph" w:styleId="20">
    <w:name w:val="heading 2"/>
    <w:aliases w:val="H2,h2,Head2A,2,UNDERRUBRIK 1-2,DO NOT USE_h2,h21,Heading 2 Char,H2 Char,h2 Char,Header 2,Header2,22,heading2,2nd level,H21,H22,H23,H24,H25,R2,E2,†berschrift 2,õberschrift 2"/>
    <w:basedOn w:val="a0"/>
    <w:next w:val="a0"/>
    <w:link w:val="22"/>
    <w:qFormat/>
    <w:rsid w:val="004B3890"/>
    <w:pPr>
      <w:keepNext/>
      <w:widowControl w:val="0"/>
      <w:numPr>
        <w:ilvl w:val="1"/>
        <w:numId w:val="8"/>
      </w:numPr>
      <w:spacing w:before="240" w:after="60"/>
      <w:outlineLvl w:val="1"/>
    </w:pPr>
    <w:rPr>
      <w:rFonts w:ascii="Arial" w:hAnsi="Arial"/>
      <w:b/>
      <w:bCs/>
      <w:i/>
      <w:iCs/>
      <w:sz w:val="24"/>
      <w:szCs w:val="28"/>
      <w:lang w:eastAsia="x-none"/>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0"/>
    <w:next w:val="a0"/>
    <w:link w:val="30"/>
    <w:qFormat/>
    <w:rsid w:val="004B3890"/>
    <w:pPr>
      <w:keepNext/>
      <w:spacing w:before="240" w:after="60"/>
      <w:ind w:left="0" w:firstLine="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0"/>
    <w:link w:val="40"/>
    <w:qFormat/>
    <w:rsid w:val="00870B7E"/>
    <w:pPr>
      <w:numPr>
        <w:ilvl w:val="3"/>
      </w:numPr>
      <w:outlineLvl w:val="3"/>
    </w:pPr>
    <w:rPr>
      <w:i/>
    </w:rPr>
  </w:style>
  <w:style w:type="paragraph" w:styleId="5">
    <w:name w:val="heading 5"/>
    <w:aliases w:val="h5"/>
    <w:basedOn w:val="4"/>
    <w:next w:val="a0"/>
    <w:link w:val="50"/>
    <w:qFormat/>
    <w:rsid w:val="004A192D"/>
    <w:pPr>
      <w:numPr>
        <w:ilvl w:val="4"/>
      </w:numPr>
      <w:tabs>
        <w:tab w:val="left" w:pos="864"/>
      </w:tabs>
      <w:ind w:left="864" w:hanging="864"/>
      <w:outlineLvl w:val="4"/>
    </w:pPr>
    <w:rPr>
      <w:bCs w:val="0"/>
      <w:i w:val="0"/>
      <w:iCs/>
      <w:sz w:val="18"/>
    </w:rPr>
  </w:style>
  <w:style w:type="paragraph" w:styleId="6">
    <w:name w:val="heading 6"/>
    <w:aliases w:val="h6"/>
    <w:basedOn w:val="a0"/>
    <w:next w:val="a0"/>
    <w:link w:val="60"/>
    <w:qFormat/>
    <w:rsid w:val="00CF73E3"/>
    <w:pPr>
      <w:numPr>
        <w:ilvl w:val="5"/>
        <w:numId w:val="8"/>
      </w:numPr>
      <w:spacing w:before="240" w:after="60"/>
      <w:outlineLvl w:val="5"/>
    </w:pPr>
    <w:rPr>
      <w:rFonts w:ascii="Times New Roman" w:hAnsi="Times New Roman"/>
      <w:b/>
      <w:bCs/>
      <w:i/>
      <w:szCs w:val="22"/>
      <w:lang w:eastAsia="x-none"/>
    </w:rPr>
  </w:style>
  <w:style w:type="paragraph" w:styleId="7">
    <w:name w:val="heading 7"/>
    <w:basedOn w:val="a0"/>
    <w:next w:val="a0"/>
    <w:link w:val="70"/>
    <w:qFormat/>
    <w:pPr>
      <w:numPr>
        <w:ilvl w:val="6"/>
        <w:numId w:val="8"/>
      </w:numPr>
      <w:spacing w:before="240" w:after="60"/>
      <w:outlineLvl w:val="6"/>
    </w:pPr>
    <w:rPr>
      <w:rFonts w:ascii="Times New Roman" w:hAnsi="Times New Roman"/>
      <w:sz w:val="24"/>
      <w:lang w:eastAsia="x-none"/>
    </w:rPr>
  </w:style>
  <w:style w:type="paragraph" w:styleId="8">
    <w:name w:val="heading 8"/>
    <w:basedOn w:val="a0"/>
    <w:next w:val="a0"/>
    <w:link w:val="80"/>
    <w:qFormat/>
    <w:pPr>
      <w:numPr>
        <w:ilvl w:val="7"/>
        <w:numId w:val="8"/>
      </w:numPr>
      <w:spacing w:before="240" w:after="60"/>
      <w:outlineLvl w:val="7"/>
    </w:pPr>
    <w:rPr>
      <w:rFonts w:ascii="Times New Roman" w:hAnsi="Times New Roman"/>
      <w:i/>
      <w:iCs/>
      <w:sz w:val="24"/>
      <w:lang w:eastAsia="x-none"/>
    </w:rPr>
  </w:style>
  <w:style w:type="paragraph" w:styleId="9">
    <w:name w:val="heading 9"/>
    <w:basedOn w:val="a0"/>
    <w:next w:val="a0"/>
    <w:link w:val="90"/>
    <w:qFormat/>
    <w:pPr>
      <w:numPr>
        <w:ilvl w:val="8"/>
        <w:numId w:val="8"/>
      </w:numPr>
      <w:spacing w:before="240" w:after="60"/>
      <w:outlineLvl w:val="8"/>
    </w:pPr>
    <w:rPr>
      <w:rFonts w:ascii="Arial" w:hAnsi="Arial"/>
      <w:sz w:val="22"/>
      <w:szCs w:val="22"/>
      <w:lang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4B3890"/>
    <w:rPr>
      <w:rFonts w:ascii="Arial" w:hAnsi="Arial"/>
      <w:b/>
      <w:bCs/>
      <w:szCs w:val="26"/>
      <w:lang w:val="en-GB" w:eastAsia="x-none"/>
    </w:rPr>
  </w:style>
  <w:style w:type="paragraph" w:customStyle="1" w:styleId="TdocHeader2">
    <w:name w:val="Tdoc_Header_2"/>
    <w:basedOn w:val="a0"/>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4"/>
    <w:autoRedefine/>
    <w:pPr>
      <w:numPr>
        <w:numId w:val="0"/>
      </w:numPr>
      <w:tabs>
        <w:tab w:val="num" w:pos="360"/>
      </w:tabs>
      <w:spacing w:after="120"/>
      <w:ind w:left="357" w:hanging="357"/>
      <w:jc w:val="both"/>
    </w:pPr>
    <w:rPr>
      <w:bCs w:val="0"/>
      <w:noProof/>
      <w:kern w:val="28"/>
      <w:sz w:val="24"/>
      <w:szCs w:val="20"/>
      <w:lang w:val="en-US"/>
    </w:rPr>
  </w:style>
  <w:style w:type="paragraph" w:styleId="a4">
    <w:name w:val="Body Text"/>
    <w:aliases w:val="bt"/>
    <w:basedOn w:val="a0"/>
    <w:link w:val="a5"/>
    <w:pPr>
      <w:spacing w:after="120"/>
      <w:jc w:val="both"/>
    </w:pPr>
    <w:rPr>
      <w:lang w:eastAsia="x-none"/>
    </w:rPr>
  </w:style>
  <w:style w:type="paragraph" w:customStyle="1" w:styleId="TdocHeader1">
    <w:name w:val="Tdoc_Header_1"/>
    <w:basedOn w:val="a6"/>
    <w:pPr>
      <w:widowControl w:val="0"/>
      <w:tabs>
        <w:tab w:val="clear" w:pos="4536"/>
        <w:tab w:val="right" w:pos="10206"/>
      </w:tabs>
      <w:jc w:val="both"/>
    </w:pPr>
    <w:rPr>
      <w:rFonts w:ascii="Arial" w:hAnsi="Arial"/>
      <w:b/>
      <w:szCs w:val="20"/>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pPr>
      <w:tabs>
        <w:tab w:val="center" w:pos="4536"/>
        <w:tab w:val="right" w:pos="9072"/>
      </w:tabs>
    </w:pPr>
  </w:style>
  <w:style w:type="paragraph" w:styleId="a8">
    <w:name w:val="footnote text"/>
    <w:basedOn w:val="a0"/>
    <w:link w:val="a9"/>
    <w:semiHidden/>
    <w:pPr>
      <w:jc w:val="both"/>
    </w:pPr>
    <w:rPr>
      <w:szCs w:val="20"/>
      <w:lang w:val="x-none" w:eastAsia="x-none"/>
    </w:rPr>
  </w:style>
  <w:style w:type="paragraph" w:styleId="aa">
    <w:name w:val="Document Map"/>
    <w:basedOn w:val="a0"/>
    <w:link w:val="ab"/>
    <w:semiHidden/>
    <w:pPr>
      <w:shd w:val="clear" w:color="auto" w:fill="000080"/>
    </w:pPr>
    <w:rPr>
      <w:rFonts w:ascii="Tahoma" w:hAnsi="Tahoma"/>
      <w:lang w:eastAsia="x-none"/>
    </w:rPr>
  </w:style>
  <w:style w:type="paragraph" w:customStyle="1" w:styleId="TdocHeading2">
    <w:name w:val="Tdoc_Heading_2"/>
    <w:basedOn w:val="a0"/>
  </w:style>
  <w:style w:type="character" w:styleId="ac">
    <w:name w:val="Hyperlink"/>
    <w:uiPriority w:val="99"/>
    <w:qFormat/>
    <w:rPr>
      <w:color w:val="0000FF"/>
      <w:u w:val="single"/>
    </w:rPr>
  </w:style>
  <w:style w:type="character" w:styleId="ad">
    <w:name w:val="FollowedHyperlink"/>
    <w:rsid w:val="00BA58CC"/>
    <w:rPr>
      <w:color w:val="0000FF"/>
      <w:u w:val="single"/>
    </w:rPr>
  </w:style>
  <w:style w:type="paragraph" w:styleId="ae">
    <w:name w:val="Balloon Text"/>
    <w:basedOn w:val="a0"/>
    <w:link w:val="af"/>
    <w:semiHidden/>
    <w:rPr>
      <w:rFonts w:ascii="Tahoma" w:hAnsi="Tahoma"/>
      <w:sz w:val="16"/>
      <w:szCs w:val="16"/>
      <w:lang w:eastAsia="x-none"/>
    </w:rPr>
  </w:style>
  <w:style w:type="paragraph" w:customStyle="1" w:styleId="NO">
    <w:name w:val="NO"/>
    <w:basedOn w:val="a0"/>
    <w:rsid w:val="00663BC6"/>
    <w:pPr>
      <w:keepLines/>
      <w:ind w:left="1135" w:hanging="851"/>
    </w:pPr>
    <w:rPr>
      <w:rFonts w:ascii="Times New Roman" w:hAnsi="Times New Roman"/>
      <w:sz w:val="24"/>
      <w:szCs w:val="20"/>
    </w:rPr>
  </w:style>
  <w:style w:type="paragraph" w:customStyle="1" w:styleId="h1">
    <w:name w:val="h1"/>
    <w:basedOn w:val="a0"/>
  </w:style>
  <w:style w:type="paragraph" w:styleId="af0">
    <w:name w:val="Normal (Web)"/>
    <w:basedOn w:val="a0"/>
    <w:uiPriority w:val="99"/>
    <w:qFormat/>
    <w:rsid w:val="00DF3AA6"/>
    <w:pPr>
      <w:spacing w:before="100" w:beforeAutospacing="1" w:after="100" w:afterAutospacing="1"/>
    </w:pPr>
    <w:rPr>
      <w:rFonts w:ascii="Arial" w:eastAsia="宋体" w:hAnsi="Arial" w:cs="Arial"/>
      <w:color w:val="493118"/>
      <w:sz w:val="18"/>
      <w:szCs w:val="18"/>
      <w:lang w:val="en-US" w:eastAsia="zh-CN"/>
    </w:rPr>
  </w:style>
  <w:style w:type="table" w:styleId="af1">
    <w:name w:val="Table Grid"/>
    <w:basedOn w:val="a2"/>
    <w:uiPriority w:val="39"/>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1">
    <w:name w:val="toc 1"/>
    <w:basedOn w:val="a0"/>
    <w:next w:val="a0"/>
    <w:autoRedefine/>
    <w:uiPriority w:val="39"/>
    <w:rsid w:val="003507CD"/>
    <w:pPr>
      <w:tabs>
        <w:tab w:val="left" w:pos="403"/>
        <w:tab w:val="right" w:leader="dot" w:pos="9631"/>
      </w:tabs>
      <w:spacing w:before="120" w:after="120"/>
      <w:ind w:left="0" w:firstLine="0"/>
    </w:pPr>
    <w:rPr>
      <w:rFonts w:ascii="Times New Roman" w:eastAsia="Times New Roman" w:hAnsi="Times New Roman"/>
      <w:b/>
      <w:bCs/>
      <w:caps/>
      <w:szCs w:val="20"/>
      <w:lang w:val="en-US"/>
    </w:rPr>
  </w:style>
  <w:style w:type="paragraph" w:styleId="23">
    <w:name w:val="toc 2"/>
    <w:basedOn w:val="a0"/>
    <w:next w:val="a0"/>
    <w:autoRedefine/>
    <w:uiPriority w:val="39"/>
    <w:rsid w:val="00576214"/>
    <w:pPr>
      <w:tabs>
        <w:tab w:val="left" w:pos="960"/>
        <w:tab w:val="right" w:leader="dot" w:pos="9631"/>
      </w:tabs>
      <w:ind w:left="238" w:firstLine="0"/>
    </w:pPr>
    <w:rPr>
      <w:rFonts w:ascii="Times New Roman" w:eastAsia="Times New Roman" w:hAnsi="Times New Roman"/>
      <w:smallCaps/>
      <w:szCs w:val="20"/>
      <w:lang w:val="en-US"/>
    </w:rPr>
  </w:style>
  <w:style w:type="paragraph" w:styleId="31">
    <w:name w:val="toc 3"/>
    <w:basedOn w:val="a0"/>
    <w:next w:val="a0"/>
    <w:autoRedefine/>
    <w:uiPriority w:val="39"/>
    <w:rsid w:val="00576214"/>
    <w:pPr>
      <w:tabs>
        <w:tab w:val="left" w:pos="1200"/>
        <w:tab w:val="right" w:leader="dot" w:pos="9631"/>
      </w:tabs>
      <w:ind w:left="403" w:firstLine="0"/>
    </w:pPr>
  </w:style>
  <w:style w:type="paragraph" w:styleId="41">
    <w:name w:val="toc 4"/>
    <w:basedOn w:val="a0"/>
    <w:next w:val="a0"/>
    <w:autoRedefine/>
    <w:uiPriority w:val="39"/>
    <w:rsid w:val="00576214"/>
    <w:pPr>
      <w:tabs>
        <w:tab w:val="left" w:pos="1440"/>
        <w:tab w:val="right" w:leader="dot" w:pos="9631"/>
      </w:tabs>
      <w:ind w:left="601" w:firstLine="0"/>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styleId="af2">
    <w:name w:val="Date"/>
    <w:basedOn w:val="a0"/>
    <w:next w:val="a0"/>
    <w:link w:val="af3"/>
    <w:rsid w:val="00EF0E8D"/>
    <w:rPr>
      <w:lang w:eastAsia="x-none"/>
    </w:rPr>
  </w:style>
  <w:style w:type="paragraph" w:customStyle="1" w:styleId="Default">
    <w:name w:val="Default"/>
    <w:rsid w:val="00C86A54"/>
    <w:pPr>
      <w:autoSpaceDE w:val="0"/>
      <w:autoSpaceDN w:val="0"/>
      <w:adjustRightInd w:val="0"/>
    </w:pPr>
    <w:rPr>
      <w:rFonts w:ascii="Arial" w:eastAsia="宋体" w:hAnsi="Arial" w:cs="Arial"/>
      <w:color w:val="000000"/>
      <w:sz w:val="24"/>
      <w:szCs w:val="24"/>
      <w:lang w:eastAsia="en-US"/>
    </w:rPr>
  </w:style>
  <w:style w:type="paragraph" w:customStyle="1" w:styleId="3GPPNormalText">
    <w:name w:val="3GPP Normal Text"/>
    <w:basedOn w:val="a4"/>
    <w:link w:val="3GPPNormalTextChar"/>
    <w:qFormat/>
    <w:rsid w:val="00340BB9"/>
    <w:rPr>
      <w:rFonts w:ascii="Times New Roman" w:eastAsia="MS Mincho" w:hAnsi="Times New Roman"/>
      <w:sz w:val="22"/>
      <w:lang w:val="x-none"/>
    </w:rPr>
  </w:style>
  <w:style w:type="character" w:customStyle="1" w:styleId="3GPPNormalTextChar">
    <w:name w:val="3GPP Normal Text Char"/>
    <w:link w:val="3GPPNormalText"/>
    <w:rsid w:val="00340BB9"/>
    <w:rPr>
      <w:rFonts w:eastAsia="MS Mincho"/>
      <w:sz w:val="22"/>
      <w:szCs w:val="24"/>
      <w:lang w:val="x-none" w:eastAsia="x-none" w:bidi="ar-SA"/>
    </w:rPr>
  </w:style>
  <w:style w:type="paragraph" w:customStyle="1" w:styleId="References">
    <w:name w:val="References"/>
    <w:basedOn w:val="a0"/>
    <w:rsid w:val="001F26AA"/>
    <w:pPr>
      <w:numPr>
        <w:ilvl w:val="2"/>
        <w:numId w:val="1"/>
      </w:numPr>
    </w:pPr>
    <w:rPr>
      <w:rFonts w:ascii="Times New Roman" w:eastAsia="Times New Roman" w:hAnsi="Times New Roman"/>
      <w:lang w:val="en-US"/>
    </w:rPr>
  </w:style>
  <w:style w:type="paragraph" w:customStyle="1" w:styleId="Statement">
    <w:name w:val="Statement"/>
    <w:basedOn w:val="a0"/>
    <w:rsid w:val="00433E6F"/>
    <w:pPr>
      <w:keepNext/>
      <w:ind w:left="601" w:hanging="601"/>
    </w:pPr>
    <w:rPr>
      <w:rFonts w:ascii="Times New Roman" w:hAnsi="Times New Roman"/>
      <w:b/>
      <w:i/>
      <w:lang w:val="en-US" w:eastAsia="ko-KR"/>
    </w:rPr>
  </w:style>
  <w:style w:type="paragraph" w:customStyle="1" w:styleId="B1">
    <w:name w:val="B1"/>
    <w:basedOn w:val="af4"/>
    <w:link w:val="B10"/>
    <w:qFormat/>
    <w:rsid w:val="00D9550F"/>
    <w:pPr>
      <w:spacing w:after="180"/>
      <w:ind w:left="568" w:hanging="284"/>
    </w:pPr>
    <w:rPr>
      <w:rFonts w:ascii="Times New Roman" w:eastAsia="MS Mincho" w:hAnsi="Times New Roman"/>
      <w:szCs w:val="20"/>
    </w:rPr>
  </w:style>
  <w:style w:type="paragraph" w:customStyle="1" w:styleId="B2">
    <w:name w:val="B2"/>
    <w:basedOn w:val="24"/>
    <w:link w:val="B2Char"/>
    <w:qFormat/>
    <w:rsid w:val="00D9550F"/>
    <w:pPr>
      <w:spacing w:after="180"/>
      <w:ind w:left="851" w:hanging="284"/>
    </w:pPr>
    <w:rPr>
      <w:rFonts w:ascii="Times New Roman" w:eastAsia="MS Mincho" w:hAnsi="Times New Roman"/>
      <w:szCs w:val="20"/>
    </w:rPr>
  </w:style>
  <w:style w:type="character" w:customStyle="1" w:styleId="B10">
    <w:name w:val="B1 (文字)"/>
    <w:link w:val="B1"/>
    <w:qFormat/>
    <w:rsid w:val="00D9550F"/>
    <w:rPr>
      <w:rFonts w:eastAsia="MS Mincho"/>
      <w:lang w:val="en-GB" w:eastAsia="en-US" w:bidi="ar-SA"/>
    </w:rPr>
  </w:style>
  <w:style w:type="character" w:customStyle="1" w:styleId="B2Char">
    <w:name w:val="B2 Char"/>
    <w:link w:val="B2"/>
    <w:qFormat/>
    <w:rsid w:val="00D9550F"/>
    <w:rPr>
      <w:rFonts w:eastAsia="MS Mincho"/>
      <w:lang w:val="en-GB" w:eastAsia="en-US" w:bidi="ar-SA"/>
    </w:rPr>
  </w:style>
  <w:style w:type="paragraph" w:styleId="af4">
    <w:name w:val="List"/>
    <w:basedOn w:val="a0"/>
    <w:rsid w:val="00D9550F"/>
    <w:pPr>
      <w:ind w:left="283" w:hanging="283"/>
    </w:pPr>
  </w:style>
  <w:style w:type="paragraph" w:styleId="24">
    <w:name w:val="List 2"/>
    <w:basedOn w:val="a0"/>
    <w:rsid w:val="00D9550F"/>
    <w:pPr>
      <w:ind w:left="566" w:hanging="283"/>
    </w:pPr>
  </w:style>
  <w:style w:type="paragraph" w:styleId="51">
    <w:name w:val="toc 5"/>
    <w:basedOn w:val="a0"/>
    <w:next w:val="a0"/>
    <w:autoRedefine/>
    <w:uiPriority w:val="39"/>
    <w:rsid w:val="00576214"/>
    <w:pPr>
      <w:ind w:left="960" w:firstLine="0"/>
    </w:pPr>
    <w:rPr>
      <w:rFonts w:ascii="Times New Roman" w:eastAsia="MS Mincho" w:hAnsi="Times New Roman"/>
      <w:sz w:val="24"/>
      <w:lang w:eastAsia="ja-JP"/>
    </w:rPr>
  </w:style>
  <w:style w:type="paragraph" w:styleId="61">
    <w:name w:val="toc 6"/>
    <w:basedOn w:val="a0"/>
    <w:next w:val="a0"/>
    <w:autoRedefine/>
    <w:uiPriority w:val="39"/>
    <w:rsid w:val="00576214"/>
    <w:pPr>
      <w:ind w:left="1200" w:firstLine="0"/>
    </w:pPr>
    <w:rPr>
      <w:rFonts w:ascii="Times New Roman" w:eastAsia="MS Mincho" w:hAnsi="Times New Roman"/>
      <w:sz w:val="24"/>
      <w:lang w:eastAsia="ja-JP"/>
    </w:rPr>
  </w:style>
  <w:style w:type="paragraph" w:styleId="71">
    <w:name w:val="toc 7"/>
    <w:basedOn w:val="a0"/>
    <w:next w:val="a0"/>
    <w:autoRedefine/>
    <w:uiPriority w:val="39"/>
    <w:rsid w:val="00576214"/>
    <w:pPr>
      <w:ind w:firstLine="0"/>
    </w:pPr>
    <w:rPr>
      <w:rFonts w:ascii="Times New Roman" w:eastAsia="MS Mincho" w:hAnsi="Times New Roman"/>
      <w:sz w:val="24"/>
      <w:lang w:eastAsia="ja-JP"/>
    </w:rPr>
  </w:style>
  <w:style w:type="paragraph" w:styleId="81">
    <w:name w:val="toc 8"/>
    <w:basedOn w:val="a0"/>
    <w:next w:val="a0"/>
    <w:autoRedefine/>
    <w:uiPriority w:val="39"/>
    <w:rsid w:val="00576214"/>
    <w:pPr>
      <w:ind w:left="1680" w:firstLine="0"/>
    </w:pPr>
    <w:rPr>
      <w:rFonts w:ascii="Times New Roman" w:eastAsia="MS Mincho" w:hAnsi="Times New Roman"/>
      <w:sz w:val="24"/>
      <w:lang w:eastAsia="ja-JP"/>
    </w:rPr>
  </w:style>
  <w:style w:type="paragraph" w:styleId="91">
    <w:name w:val="toc 9"/>
    <w:basedOn w:val="a0"/>
    <w:next w:val="a0"/>
    <w:autoRedefine/>
    <w:uiPriority w:val="39"/>
    <w:rsid w:val="00576214"/>
    <w:pPr>
      <w:ind w:left="1920" w:firstLine="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af5">
    <w:name w:val="caption"/>
    <w:aliases w:val="cap,cap Char,Caption Char,Caption Char1 Char,cap Char Char1,Caption Char Char1 Char,cap Char2,条目,cap Char2 Char Char Char,cap1,cap2,cap11,cap Char Char Char Char Char,cap Char Char Char Char Char Char"/>
    <w:basedOn w:val="a0"/>
    <w:next w:val="a0"/>
    <w:link w:val="af6"/>
    <w:qFormat/>
    <w:rsid w:val="005E60B4"/>
    <w:pPr>
      <w:suppressAutoHyphens/>
      <w:overflowPunct w:val="0"/>
      <w:autoSpaceDE w:val="0"/>
      <w:spacing w:before="120" w:after="120"/>
      <w:ind w:left="0" w:firstLine="0"/>
      <w:textAlignment w:val="baseline"/>
    </w:pPr>
    <w:rPr>
      <w:rFonts w:ascii="Times New Roman" w:eastAsia="Times New Roman" w:hAnsi="Times New Roman"/>
      <w:b/>
      <w:szCs w:val="20"/>
      <w:lang w:eastAsia="ar-SA"/>
    </w:rPr>
  </w:style>
  <w:style w:type="paragraph" w:styleId="af7">
    <w:name w:val="Revision"/>
    <w:hidden/>
    <w:uiPriority w:val="99"/>
    <w:semiHidden/>
    <w:rsid w:val="006B6101"/>
    <w:rPr>
      <w:rFonts w:ascii="Times" w:hAnsi="Times"/>
      <w:szCs w:val="24"/>
      <w:lang w:val="en-GB" w:eastAsia="en-US"/>
    </w:rPr>
  </w:style>
  <w:style w:type="numbering" w:customStyle="1" w:styleId="StyleBulleted">
    <w:name w:val="Style Bulleted"/>
    <w:rsid w:val="0024705D"/>
    <w:pPr>
      <w:numPr>
        <w:numId w:val="2"/>
      </w:numPr>
    </w:pPr>
  </w:style>
  <w:style w:type="character" w:styleId="af8">
    <w:name w:val="annotation reference"/>
    <w:uiPriority w:val="99"/>
    <w:qFormat/>
    <w:rsid w:val="000E4594"/>
    <w:rPr>
      <w:sz w:val="16"/>
      <w:szCs w:val="16"/>
    </w:rPr>
  </w:style>
  <w:style w:type="paragraph" w:styleId="af9">
    <w:name w:val="annotation text"/>
    <w:basedOn w:val="a0"/>
    <w:link w:val="afa"/>
    <w:qFormat/>
    <w:rsid w:val="000E4594"/>
    <w:rPr>
      <w:szCs w:val="20"/>
    </w:rPr>
  </w:style>
  <w:style w:type="paragraph" w:styleId="afb">
    <w:name w:val="annotation subject"/>
    <w:basedOn w:val="af9"/>
    <w:next w:val="af9"/>
    <w:link w:val="afc"/>
    <w:semiHidden/>
    <w:rsid w:val="000E4594"/>
    <w:rPr>
      <w:b/>
      <w:bCs/>
      <w:lang w:eastAsia="x-none"/>
    </w:rPr>
  </w:style>
  <w:style w:type="paragraph" w:customStyle="1" w:styleId="EQ">
    <w:name w:val="EQ"/>
    <w:basedOn w:val="a0"/>
    <w:next w:val="a0"/>
    <w:rsid w:val="00B07870"/>
    <w:pPr>
      <w:keepLines/>
      <w:tabs>
        <w:tab w:val="center" w:pos="4536"/>
        <w:tab w:val="right" w:pos="9072"/>
      </w:tabs>
      <w:spacing w:after="180"/>
      <w:ind w:left="0" w:firstLine="0"/>
    </w:pPr>
    <w:rPr>
      <w:rFonts w:ascii="Times New Roman" w:eastAsia="Times New Roman" w:hAnsi="Times New Roman"/>
      <w:noProof/>
      <w:szCs w:val="20"/>
    </w:rPr>
  </w:style>
  <w:style w:type="paragraph" w:customStyle="1" w:styleId="TAL">
    <w:name w:val="TAL"/>
    <w:basedOn w:val="a0"/>
    <w:link w:val="TALChar"/>
    <w:qFormat/>
    <w:rsid w:val="001F1F9F"/>
    <w:pPr>
      <w:keepNext/>
      <w:keepLines/>
      <w:ind w:left="0" w:firstLine="0"/>
    </w:pPr>
    <w:rPr>
      <w:rFonts w:ascii="Arial" w:eastAsia="MS Mincho" w:hAnsi="Arial"/>
      <w:sz w:val="18"/>
      <w:szCs w:val="20"/>
    </w:rPr>
  </w:style>
  <w:style w:type="paragraph" w:customStyle="1" w:styleId="TAC">
    <w:name w:val="TAC"/>
    <w:basedOn w:val="a0"/>
    <w:link w:val="TACChar"/>
    <w:qFormat/>
    <w:rsid w:val="004B2C15"/>
    <w:pPr>
      <w:keepLines/>
      <w:spacing w:before="40" w:after="40"/>
      <w:ind w:left="0" w:firstLine="0"/>
      <w:jc w:val="center"/>
    </w:pPr>
    <w:rPr>
      <w:rFonts w:ascii="Times New Roman" w:eastAsia="宋体"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a">
    <w:name w:val="List Bullet"/>
    <w:basedOn w:val="a0"/>
    <w:rsid w:val="00767762"/>
    <w:pPr>
      <w:widowControl w:val="0"/>
      <w:numPr>
        <w:numId w:val="3"/>
      </w:numPr>
      <w:ind w:left="0"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a0"/>
    <w:qFormat/>
    <w:rsid w:val="00F9036E"/>
    <w:pPr>
      <w:ind w:left="720" w:firstLine="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afa">
    <w:name w:val="批注文字 字符"/>
    <w:link w:val="af9"/>
    <w:qFormat/>
    <w:rsid w:val="0090736B"/>
    <w:rPr>
      <w:rFonts w:ascii="Times" w:eastAsia="Batang" w:hAnsi="Times"/>
      <w:lang w:val="en-GB" w:eastAsia="en-US" w:bidi="ar-SA"/>
    </w:rPr>
  </w:style>
  <w:style w:type="character" w:customStyle="1" w:styleId="B1Zchn">
    <w:name w:val="B1 Zchn"/>
    <w:qFormat/>
    <w:rsid w:val="00030A7A"/>
    <w:rPr>
      <w:rFonts w:eastAsia="宋体"/>
      <w:lang w:val="en-US" w:eastAsia="en-US" w:bidi="ar-SA"/>
    </w:rPr>
  </w:style>
  <w:style w:type="paragraph" w:customStyle="1" w:styleId="StyleHeading1NMPHeading1H1h11h12h13h14h15h16appheadin">
    <w:name w:val="Style Heading 1NMP Heading 1H1h11h12h13h14h15h16app headin..."/>
    <w:basedOn w:val="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afd">
    <w:name w:val="footer"/>
    <w:basedOn w:val="a0"/>
    <w:link w:val="afe"/>
    <w:rsid w:val="006F1736"/>
    <w:pPr>
      <w:tabs>
        <w:tab w:val="center" w:pos="4153"/>
        <w:tab w:val="right" w:pos="8306"/>
      </w:tabs>
    </w:pPr>
  </w:style>
  <w:style w:type="character" w:styleId="aff">
    <w:name w:val="Emphasis"/>
    <w:uiPriority w:val="20"/>
    <w:qFormat/>
    <w:rsid w:val="00D0004C"/>
    <w:rPr>
      <w:i/>
      <w:iCs/>
    </w:rPr>
  </w:style>
  <w:style w:type="paragraph" w:customStyle="1" w:styleId="Comments">
    <w:name w:val="Comments"/>
    <w:basedOn w:val="a0"/>
    <w:link w:val="CommentsChar"/>
    <w:qFormat/>
    <w:rsid w:val="00D0004C"/>
    <w:pPr>
      <w:spacing w:before="40"/>
      <w:ind w:left="0" w:firstLine="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2">
    <w:name w:val="(文字) (文字)5"/>
    <w:semiHidden/>
    <w:rsid w:val="00EF5B0E"/>
    <w:rPr>
      <w:rFonts w:ascii="Times New Roman" w:hAnsi="Times New Roman"/>
      <w:lang w:eastAsia="en-US"/>
    </w:rPr>
  </w:style>
  <w:style w:type="paragraph" w:styleId="aff0">
    <w:name w:val="List Paragraph"/>
    <w:aliases w:val="- Bullets,목록 단락,列出段落1,リスト段落,?? ??,?????,????,Lista1,中等深浅网格 1 - 着色 21,¥¡¡¡¡ì¬º¥¹¥È¶ÎÂä,ÁÐ³ö¶ÎÂä,列表段落1,—ño’i—Ž,¥ê¥¹¥È¶ÎÂä,1st level - Bullet List Paragraph,Lettre d'introduction,Paragrafo elenco,Normal bullet 2,Bullet list,목록단락,numbered,リスト段落1,列"/>
    <w:basedOn w:val="a0"/>
    <w:link w:val="12"/>
    <w:uiPriority w:val="34"/>
    <w:qFormat/>
    <w:rsid w:val="00C87463"/>
    <w:pPr>
      <w:ind w:leftChars="400" w:left="840"/>
    </w:pPr>
    <w:rPr>
      <w:lang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CE4D6A"/>
    <w:rPr>
      <w:rFonts w:ascii="Arial" w:hAnsi="Arial"/>
      <w:b/>
      <w:bCs/>
      <w:i/>
      <w:szCs w:val="26"/>
      <w:lang w:val="en-GB" w:eastAsia="x-none"/>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300D35"/>
    <w:rPr>
      <w:rFonts w:ascii="Times" w:hAnsi="Times"/>
      <w:szCs w:val="24"/>
      <w:lang w:val="en-GB" w:eastAsia="en-US"/>
    </w:rPr>
  </w:style>
  <w:style w:type="paragraph" w:customStyle="1" w:styleId="TableCell">
    <w:name w:val="TableCell"/>
    <w:basedOn w:val="a0"/>
    <w:qFormat/>
    <w:rsid w:val="005539CC"/>
    <w:pPr>
      <w:autoSpaceDE w:val="0"/>
      <w:autoSpaceDN w:val="0"/>
      <w:adjustRightInd w:val="0"/>
      <w:snapToGrid w:val="0"/>
      <w:spacing w:before="20" w:after="20"/>
      <w:ind w:left="0" w:firstLine="0"/>
    </w:pPr>
    <w:rPr>
      <w:rFonts w:ascii="Times New Roman" w:eastAsia="Times New Roman" w:hAnsi="Times New Roman"/>
      <w:szCs w:val="21"/>
      <w:lang w:val="en-US" w:eastAsia="zh-CN"/>
    </w:rPr>
  </w:style>
  <w:style w:type="character" w:customStyle="1" w:styleId="afe">
    <w:name w:val="页脚 字符"/>
    <w:link w:val="afd"/>
    <w:rsid w:val="005539CC"/>
    <w:rPr>
      <w:rFonts w:ascii="Times" w:hAnsi="Times"/>
      <w:szCs w:val="24"/>
      <w:lang w:val="en-GB" w:eastAsia="en-US"/>
    </w:rPr>
  </w:style>
  <w:style w:type="character" w:customStyle="1" w:styleId="af6">
    <w:name w:val="题注 字符"/>
    <w:aliases w:val="cap 字符,cap Char 字符,Caption Char 字符,Caption Char1 Char 字符,cap Char Char1 字符,Caption Char Char1 Char 字符,cap Char2 字符,条目 字符,cap Char2 Char Char Char 字符,cap1 字符,cap2 字符,cap11 字符,cap Char Char Char Char Char 字符,cap Char Char Char Char Char Char 字符"/>
    <w:link w:val="af5"/>
    <w:qFormat/>
    <w:rsid w:val="000A3E0C"/>
    <w:rPr>
      <w:rFonts w:eastAsia="Times New Roman"/>
      <w:b/>
      <w:lang w:val="en-GB" w:eastAsia="ar-SA"/>
    </w:rPr>
  </w:style>
  <w:style w:type="character" w:styleId="aff1">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qFormat/>
    <w:rsid w:val="00F033C4"/>
    <w:rPr>
      <w:rFonts w:ascii="Arial" w:eastAsia="Times New Roman" w:hAnsi="Arial" w:cs="Times New Roman"/>
      <w:sz w:val="18"/>
      <w:szCs w:val="20"/>
      <w:lang w:val="en-GB" w:eastAsia="en-GB"/>
    </w:rPr>
  </w:style>
  <w:style w:type="paragraph" w:customStyle="1" w:styleId="TH">
    <w:name w:val="TH"/>
    <w:basedOn w:val="a0"/>
    <w:link w:val="THChar"/>
    <w:rsid w:val="00F033C4"/>
    <w:pPr>
      <w:keepNext/>
      <w:keepLines/>
      <w:overflowPunct w:val="0"/>
      <w:autoSpaceDE w:val="0"/>
      <w:autoSpaceDN w:val="0"/>
      <w:adjustRightInd w:val="0"/>
      <w:spacing w:before="60" w:after="180"/>
      <w:ind w:left="0" w:firstLine="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3"/>
    <w:rsid w:val="000B68EE"/>
    <w:pPr>
      <w:numPr>
        <w:numId w:val="6"/>
      </w:numPr>
    </w:pPr>
    <w:rPr>
      <w:bCs w:val="0"/>
    </w:rPr>
  </w:style>
  <w:style w:type="paragraph" w:customStyle="1" w:styleId="Doc-text2">
    <w:name w:val="Doc-text2"/>
    <w:basedOn w:val="a0"/>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50">
    <w:name w:val="标题 5 字符"/>
    <w:aliases w:val="h5 字符"/>
    <w:link w:val="5"/>
    <w:uiPriority w:val="9"/>
    <w:rsid w:val="004A192D"/>
    <w:rPr>
      <w:rFonts w:ascii="Arial" w:hAnsi="Arial"/>
      <w:b/>
      <w:iCs/>
      <w:sz w:val="18"/>
      <w:szCs w:val="26"/>
      <w:lang w:val="en-GB" w:eastAsia="x-none"/>
    </w:rPr>
  </w:style>
  <w:style w:type="paragraph" w:customStyle="1" w:styleId="ListParagraph3">
    <w:name w:val="List Paragraph3"/>
    <w:basedOn w:val="a0"/>
    <w:qFormat/>
    <w:rsid w:val="001D6883"/>
    <w:pPr>
      <w:ind w:left="720" w:firstLine="0"/>
      <w:contextualSpacing/>
    </w:pPr>
    <w:rPr>
      <w:rFonts w:ascii="Times New Roman" w:eastAsia="Times New Roman" w:hAnsi="Times New Roman"/>
      <w:sz w:val="24"/>
      <w:lang w:val="en-US" w:eastAsia="zh-CN"/>
    </w:rPr>
  </w:style>
  <w:style w:type="character" w:customStyle="1" w:styleId="60">
    <w:name w:val="标题 6 字符"/>
    <w:aliases w:val="h6 字符"/>
    <w:link w:val="6"/>
    <w:qFormat/>
    <w:rsid w:val="00CF73E3"/>
    <w:rPr>
      <w:b/>
      <w:bCs/>
      <w:i/>
      <w:szCs w:val="22"/>
      <w:lang w:val="en-GB" w:eastAsia="x-none"/>
    </w:rPr>
  </w:style>
  <w:style w:type="character" w:customStyle="1" w:styleId="70">
    <w:name w:val="标题 7 字符"/>
    <w:link w:val="7"/>
    <w:uiPriority w:val="9"/>
    <w:rsid w:val="001D6883"/>
    <w:rPr>
      <w:sz w:val="24"/>
      <w:szCs w:val="24"/>
      <w:lang w:val="en-GB" w:eastAsia="x-none"/>
    </w:rPr>
  </w:style>
  <w:style w:type="character" w:customStyle="1" w:styleId="80">
    <w:name w:val="标题 8 字符"/>
    <w:link w:val="8"/>
    <w:uiPriority w:val="9"/>
    <w:rsid w:val="001D6883"/>
    <w:rPr>
      <w:i/>
      <w:iCs/>
      <w:sz w:val="24"/>
      <w:szCs w:val="24"/>
      <w:lang w:val="en-GB" w:eastAsia="x-none"/>
    </w:rPr>
  </w:style>
  <w:style w:type="character" w:customStyle="1" w:styleId="90">
    <w:name w:val="标题 9 字符"/>
    <w:link w:val="9"/>
    <w:uiPriority w:val="9"/>
    <w:rsid w:val="001D6883"/>
    <w:rPr>
      <w:rFonts w:ascii="Arial" w:hAnsi="Arial"/>
      <w:sz w:val="22"/>
      <w:szCs w:val="22"/>
      <w:lang w:val="en-GB" w:eastAsia="x-none"/>
    </w:rPr>
  </w:style>
  <w:style w:type="character" w:customStyle="1" w:styleId="a5">
    <w:name w:val="正文文本 字符"/>
    <w:aliases w:val="bt 字符"/>
    <w:link w:val="a4"/>
    <w:rsid w:val="001D6883"/>
    <w:rPr>
      <w:rFonts w:ascii="Times" w:hAnsi="Times"/>
      <w:szCs w:val="24"/>
      <w:lang w:val="en-GB"/>
    </w:rPr>
  </w:style>
  <w:style w:type="character" w:customStyle="1" w:styleId="a9">
    <w:name w:val="脚注文本 字符"/>
    <w:link w:val="a8"/>
    <w:semiHidden/>
    <w:rsid w:val="001D6883"/>
    <w:rPr>
      <w:rFonts w:ascii="Times" w:hAnsi="Times"/>
    </w:rPr>
  </w:style>
  <w:style w:type="character" w:customStyle="1" w:styleId="ab">
    <w:name w:val="文档结构图 字符"/>
    <w:link w:val="aa"/>
    <w:semiHidden/>
    <w:rsid w:val="001D6883"/>
    <w:rPr>
      <w:rFonts w:ascii="Tahoma" w:hAnsi="Tahoma" w:cs="Tahoma"/>
      <w:szCs w:val="24"/>
      <w:shd w:val="clear" w:color="auto" w:fill="000080"/>
      <w:lang w:val="en-GB"/>
    </w:rPr>
  </w:style>
  <w:style w:type="character" w:customStyle="1" w:styleId="af">
    <w:name w:val="批注框文本 字符"/>
    <w:link w:val="ae"/>
    <w:semiHidden/>
    <w:rsid w:val="001D6883"/>
    <w:rPr>
      <w:rFonts w:ascii="Tahoma" w:hAnsi="Tahoma" w:cs="Tahoma"/>
      <w:sz w:val="16"/>
      <w:szCs w:val="16"/>
      <w:lang w:val="en-GB"/>
    </w:rPr>
  </w:style>
  <w:style w:type="character" w:customStyle="1" w:styleId="af3">
    <w:name w:val="日期 字符"/>
    <w:link w:val="af2"/>
    <w:rsid w:val="001D6883"/>
    <w:rPr>
      <w:rFonts w:ascii="Times" w:hAnsi="Times"/>
      <w:szCs w:val="24"/>
      <w:lang w:val="en-GB"/>
    </w:rPr>
  </w:style>
  <w:style w:type="character" w:customStyle="1" w:styleId="afc">
    <w:name w:val="批注主题 字符"/>
    <w:link w:val="afb"/>
    <w:semiHidden/>
    <w:rsid w:val="001D6883"/>
    <w:rPr>
      <w:rFonts w:ascii="Times" w:hAnsi="Times"/>
      <w:b/>
      <w:bCs/>
      <w:lang w:val="en-GB"/>
    </w:rPr>
  </w:style>
  <w:style w:type="paragraph" w:customStyle="1" w:styleId="ListParagraph2">
    <w:name w:val="List Paragraph2"/>
    <w:basedOn w:val="a0"/>
    <w:qFormat/>
    <w:rsid w:val="001D6883"/>
    <w:pPr>
      <w:ind w:left="720" w:firstLine="0"/>
      <w:contextualSpacing/>
    </w:pPr>
    <w:rPr>
      <w:rFonts w:ascii="Times New Roman" w:eastAsia="Times New Roman" w:hAnsi="Times New Roman"/>
      <w:sz w:val="24"/>
      <w:lang w:val="en-US" w:eastAsia="zh-CN"/>
    </w:rPr>
  </w:style>
  <w:style w:type="paragraph" w:styleId="aff2">
    <w:name w:val="Plain Text"/>
    <w:basedOn w:val="a0"/>
    <w:link w:val="aff3"/>
    <w:uiPriority w:val="99"/>
    <w:unhideWhenUsed/>
    <w:rsid w:val="001D6883"/>
    <w:pPr>
      <w:ind w:left="0" w:firstLine="0"/>
    </w:pPr>
    <w:rPr>
      <w:rFonts w:ascii="Arial" w:eastAsia="MS Gothic" w:hAnsi="Arial"/>
      <w:color w:val="000000"/>
      <w:szCs w:val="20"/>
      <w:lang w:val="x-none" w:eastAsia="x-none"/>
    </w:rPr>
  </w:style>
  <w:style w:type="character" w:customStyle="1" w:styleId="aff3">
    <w:name w:val="纯文本 字符"/>
    <w:link w:val="aff2"/>
    <w:uiPriority w:val="99"/>
    <w:rsid w:val="001D6883"/>
    <w:rPr>
      <w:rFonts w:ascii="Arial" w:eastAsia="MS Gothic" w:hAnsi="Arial"/>
      <w:color w:val="000000"/>
      <w:lang w:val="x-none"/>
    </w:rPr>
  </w:style>
  <w:style w:type="paragraph" w:customStyle="1" w:styleId="ListParagraph5">
    <w:name w:val="List Paragraph5"/>
    <w:basedOn w:val="a0"/>
    <w:qFormat/>
    <w:rsid w:val="001D6883"/>
    <w:pPr>
      <w:ind w:left="720" w:firstLine="0"/>
      <w:contextualSpacing/>
    </w:pPr>
    <w:rPr>
      <w:rFonts w:ascii="Times New Roman" w:eastAsia="Times New Roman" w:hAnsi="Times New Roman"/>
      <w:sz w:val="24"/>
      <w:lang w:val="en-US" w:eastAsia="zh-CN"/>
    </w:rPr>
  </w:style>
  <w:style w:type="paragraph" w:customStyle="1" w:styleId="ListParagraph4">
    <w:name w:val="List Paragraph4"/>
    <w:basedOn w:val="a0"/>
    <w:qFormat/>
    <w:rsid w:val="001D6883"/>
    <w:pPr>
      <w:ind w:left="720" w:firstLine="0"/>
      <w:contextualSpacing/>
    </w:pPr>
    <w:rPr>
      <w:rFonts w:ascii="Times New Roman" w:eastAsia="Times New Roman" w:hAnsi="Times New Roman"/>
      <w:sz w:val="24"/>
      <w:lang w:val="en-US" w:eastAsia="zh-CN"/>
    </w:rPr>
  </w:style>
  <w:style w:type="paragraph" w:styleId="13">
    <w:name w:val="index 1"/>
    <w:basedOn w:val="a0"/>
    <w:rsid w:val="001D6883"/>
    <w:pPr>
      <w:keepLines/>
      <w:overflowPunct w:val="0"/>
      <w:autoSpaceDE w:val="0"/>
      <w:autoSpaceDN w:val="0"/>
      <w:adjustRightInd w:val="0"/>
      <w:ind w:left="0" w:firstLine="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4"/>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4"/>
    <w:rsid w:val="000B68EE"/>
    <w:pPr>
      <w:numPr>
        <w:ilvl w:val="0"/>
      </w:numPr>
      <w:tabs>
        <w:tab w:val="num" w:pos="2880"/>
      </w:tabs>
      <w:ind w:left="2880" w:hanging="360"/>
    </w:pPr>
    <w:rPr>
      <w:rFonts w:eastAsia="宋体"/>
      <w:bCs w:val="0"/>
      <w:iCs/>
    </w:rPr>
  </w:style>
  <w:style w:type="paragraph" w:customStyle="1" w:styleId="4h4H4H41h41H42h42H43h43H411h411H421h421H44h">
    <w:name w:val="スタイル 見出し 4h4H4H41h41H42h42H43h43H411h411H421h421H44h..."/>
    <w:basedOn w:val="4"/>
    <w:rsid w:val="007416C9"/>
    <w:pPr>
      <w:numPr>
        <w:numId w:val="5"/>
      </w:numPr>
    </w:pPr>
    <w:rPr>
      <w:bCs w:val="0"/>
      <w:iCs/>
    </w:rPr>
  </w:style>
  <w:style w:type="paragraph" w:customStyle="1" w:styleId="Paragraph">
    <w:name w:val="Paragraph"/>
    <w:basedOn w:val="a0"/>
    <w:link w:val="ParagraphChar"/>
    <w:qFormat/>
    <w:rsid w:val="004A09C8"/>
    <w:pPr>
      <w:spacing w:before="220"/>
      <w:ind w:left="0" w:firstLine="0"/>
    </w:pPr>
    <w:rPr>
      <w:rFonts w:ascii="Times New Roman" w:eastAsia="宋体" w:hAnsi="Times New Roman"/>
      <w:sz w:val="22"/>
      <w:szCs w:val="20"/>
    </w:rPr>
  </w:style>
  <w:style w:type="character" w:customStyle="1" w:styleId="ParagraphChar">
    <w:name w:val="Paragraph Char"/>
    <w:link w:val="Paragraph"/>
    <w:locked/>
    <w:rsid w:val="004A09C8"/>
    <w:rPr>
      <w:rFonts w:eastAsia="宋体"/>
      <w:sz w:val="22"/>
      <w:lang w:val="en-GB"/>
    </w:rPr>
  </w:style>
  <w:style w:type="paragraph" w:customStyle="1" w:styleId="bullet">
    <w:name w:val="bullet"/>
    <w:basedOn w:val="aff0"/>
    <w:link w:val="bulletChar"/>
    <w:qFormat/>
    <w:rsid w:val="00B752C3"/>
    <w:pPr>
      <w:widowControl w:val="0"/>
      <w:numPr>
        <w:numId w:val="9"/>
      </w:numPr>
      <w:ind w:leftChars="0" w:left="0"/>
      <w:contextualSpacing/>
      <w:jc w:val="both"/>
    </w:pPr>
    <w:rPr>
      <w:rFonts w:ascii="Calibri" w:eastAsia="Times New Roman" w:hAnsi="Calibri"/>
      <w:kern w:val="2"/>
      <w:lang w:val="en-US" w:eastAsia="zh-CN"/>
    </w:rPr>
  </w:style>
  <w:style w:type="character" w:customStyle="1" w:styleId="bulletChar">
    <w:name w:val="bullet Char"/>
    <w:link w:val="bullet"/>
    <w:rsid w:val="00B752C3"/>
    <w:rPr>
      <w:rFonts w:ascii="Calibri" w:eastAsia="Times New Roman" w:hAnsi="Calibri"/>
      <w:kern w:val="2"/>
      <w:szCs w:val="24"/>
    </w:rPr>
  </w:style>
  <w:style w:type="paragraph" w:styleId="21">
    <w:name w:val="Body Text Indent 2"/>
    <w:basedOn w:val="a0"/>
    <w:link w:val="25"/>
    <w:rsid w:val="0059749F"/>
    <w:pPr>
      <w:widowControl w:val="0"/>
      <w:numPr>
        <w:numId w:val="10"/>
      </w:numPr>
      <w:tabs>
        <w:tab w:val="clear" w:pos="992"/>
        <w:tab w:val="left" w:pos="2205"/>
      </w:tabs>
      <w:overflowPunct w:val="0"/>
      <w:autoSpaceDE w:val="0"/>
      <w:autoSpaceDN w:val="0"/>
      <w:adjustRightInd w:val="0"/>
      <w:ind w:left="200" w:firstLine="0"/>
      <w:jc w:val="both"/>
      <w:textAlignment w:val="baseline"/>
    </w:pPr>
    <w:rPr>
      <w:rFonts w:ascii="Times New Roman" w:eastAsia="宋体" w:hAnsi="Times New Roman"/>
      <w:kern w:val="2"/>
      <w:szCs w:val="20"/>
      <w:lang w:val="en-US" w:eastAsia="ja-JP"/>
    </w:rPr>
  </w:style>
  <w:style w:type="paragraph" w:customStyle="1" w:styleId="ListParagraph7">
    <w:name w:val="List Paragraph7"/>
    <w:basedOn w:val="a0"/>
    <w:qFormat/>
    <w:rsid w:val="004C37D8"/>
    <w:pPr>
      <w:ind w:left="720" w:firstLine="0"/>
      <w:contextualSpacing/>
    </w:pPr>
    <w:rPr>
      <w:rFonts w:ascii="Times New Roman" w:eastAsia="Times New Roman" w:hAnsi="Times New Roman"/>
      <w:sz w:val="24"/>
      <w:lang w:val="en-US" w:eastAsia="zh-CN"/>
    </w:rPr>
  </w:style>
  <w:style w:type="paragraph" w:customStyle="1" w:styleId="ListParagraph6">
    <w:name w:val="List Paragraph6"/>
    <w:basedOn w:val="a0"/>
    <w:qFormat/>
    <w:rsid w:val="004C37D8"/>
    <w:pPr>
      <w:ind w:left="720" w:firstLine="0"/>
      <w:contextualSpacing/>
    </w:pPr>
    <w:rPr>
      <w:rFonts w:ascii="Times New Roman" w:eastAsia="Times New Roman" w:hAnsi="Times New Roman"/>
      <w:sz w:val="24"/>
      <w:lang w:val="en-US" w:eastAsia="zh-CN"/>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4B3890"/>
    <w:rPr>
      <w:rFonts w:ascii="Arial" w:hAnsi="Arial"/>
      <w:b/>
      <w:bCs/>
      <w:kern w:val="32"/>
      <w:sz w:val="32"/>
      <w:szCs w:val="32"/>
      <w:lang w:val="en-GB" w:eastAsia="x-none"/>
    </w:rPr>
  </w:style>
  <w:style w:type="character" w:customStyle="1" w:styleId="22">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0"/>
    <w:rsid w:val="004B3890"/>
    <w:rPr>
      <w:rFonts w:ascii="Arial" w:hAnsi="Arial"/>
      <w:b/>
      <w:bCs/>
      <w:i/>
      <w:iCs/>
      <w:sz w:val="24"/>
      <w:szCs w:val="28"/>
      <w:lang w:val="en-GB" w:eastAsia="x-none"/>
    </w:rPr>
  </w:style>
  <w:style w:type="character" w:customStyle="1" w:styleId="25">
    <w:name w:val="正文文本缩进 2 字符"/>
    <w:link w:val="21"/>
    <w:rsid w:val="0059749F"/>
    <w:rPr>
      <w:rFonts w:eastAsia="宋体"/>
      <w:kern w:val="2"/>
      <w:lang w:eastAsia="ja-JP"/>
    </w:rPr>
  </w:style>
  <w:style w:type="paragraph" w:customStyle="1" w:styleId="PropObs">
    <w:name w:val="PropObs"/>
    <w:basedOn w:val="a0"/>
    <w:link w:val="PropObsChar"/>
    <w:uiPriority w:val="99"/>
    <w:qFormat/>
    <w:rsid w:val="00CD6C31"/>
    <w:pPr>
      <w:numPr>
        <w:numId w:val="11"/>
      </w:numPr>
      <w:jc w:val="both"/>
    </w:pPr>
    <w:rPr>
      <w:rFonts w:ascii="Calibri" w:eastAsia="MS Mincho" w:hAnsi="Calibri" w:cs="Calibri"/>
      <w:b/>
      <w:szCs w:val="20"/>
      <w:lang w:eastAsia="sv-SE"/>
    </w:rPr>
  </w:style>
  <w:style w:type="character" w:customStyle="1" w:styleId="12">
    <w:name w:val="列出段落 字符1"/>
    <w:aliases w:val="- Bullets 字符,목록 단락 字符,列出段落1 字符1,リスト段落 字符1,?? ?? 字符,????? 字符,???? 字符,Lista1 字符,中等深浅网格 1 - 着色 21 字符,¥¡¡¡¡ì¬º¥¹¥È¶ÎÂä 字符,ÁÐ³ö¶ÎÂä 字符,列表段落1 字符,—ño’i—Ž 字符,¥ê¥¹¥È¶ÎÂä 字符,1st level - Bullet List Paragraph 字符,Lettre d'introduction 字符,Bullet list 字符"/>
    <w:link w:val="aff0"/>
    <w:uiPriority w:val="34"/>
    <w:qFormat/>
    <w:rsid w:val="000A24C7"/>
    <w:rPr>
      <w:rFonts w:ascii="Times" w:hAnsi="Times"/>
      <w:szCs w:val="24"/>
      <w:lang w:val="en-GB"/>
    </w:rPr>
  </w:style>
  <w:style w:type="paragraph" w:customStyle="1" w:styleId="ListParagraph8">
    <w:name w:val="List Paragraph8"/>
    <w:basedOn w:val="a0"/>
    <w:qFormat/>
    <w:rsid w:val="004A1EE3"/>
    <w:pPr>
      <w:ind w:left="720" w:firstLine="0"/>
      <w:contextualSpacing/>
    </w:pPr>
    <w:rPr>
      <w:rFonts w:ascii="Times New Roman" w:eastAsia="Times New Roman" w:hAnsi="Times New Roman"/>
      <w:sz w:val="24"/>
      <w:lang w:val="en-US" w:eastAsia="zh-CN"/>
    </w:rPr>
  </w:style>
  <w:style w:type="paragraph" w:styleId="aff4">
    <w:name w:val="No Spacing"/>
    <w:uiPriority w:val="1"/>
    <w:qFormat/>
    <w:rsid w:val="004A1EE3"/>
    <w:rPr>
      <w:rFonts w:ascii="Calibri" w:eastAsia="宋体" w:hAnsi="Calibri"/>
      <w:sz w:val="22"/>
      <w:szCs w:val="22"/>
    </w:rPr>
  </w:style>
  <w:style w:type="character" w:customStyle="1" w:styleId="TACChar">
    <w:name w:val="TAC Char"/>
    <w:link w:val="TAC"/>
    <w:qFormat/>
    <w:rsid w:val="004A1EE3"/>
    <w:rPr>
      <w:rFonts w:eastAsia="宋体"/>
      <w:lang w:val="en-GB"/>
    </w:rPr>
  </w:style>
  <w:style w:type="paragraph" w:customStyle="1" w:styleId="StyleHeading1H1h1appheading1l1MemoHeading1h11h12h13h">
    <w:name w:val="Style Heading 1H1h1app heading 1l1Memo Heading 1h11h12h13h..."/>
    <w:basedOn w:val="1"/>
    <w:rsid w:val="004A1EE3"/>
    <w:pPr>
      <w:numPr>
        <w:numId w:val="7"/>
      </w:numPr>
    </w:pPr>
    <w:rPr>
      <w:rFonts w:ascii="Helvetica" w:eastAsia="Times New Roman" w:hAnsi="Helvetica"/>
      <w:sz w:val="28"/>
      <w:szCs w:val="20"/>
      <w:lang w:val="en-US" w:eastAsia="en-US"/>
    </w:rPr>
  </w:style>
  <w:style w:type="character" w:customStyle="1" w:styleId="PropObsChar">
    <w:name w:val="PropObs Char"/>
    <w:link w:val="PropObs"/>
    <w:uiPriority w:val="99"/>
    <w:rsid w:val="00CD6C31"/>
    <w:rPr>
      <w:rFonts w:ascii="Calibri" w:eastAsia="MS Mincho" w:hAnsi="Calibri" w:cs="Calibri"/>
      <w:b/>
      <w:lang w:val="en-GB" w:eastAsia="sv-SE"/>
    </w:rPr>
  </w:style>
  <w:style w:type="paragraph" w:customStyle="1" w:styleId="Proposal">
    <w:name w:val="Proposal"/>
    <w:basedOn w:val="a0"/>
    <w:link w:val="ProposalChar"/>
    <w:qFormat/>
    <w:rsid w:val="00CF378B"/>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character" w:customStyle="1" w:styleId="ProposalChar">
    <w:name w:val="Proposal Char"/>
    <w:link w:val="Proposal"/>
    <w:qFormat/>
    <w:rsid w:val="00CF378B"/>
    <w:rPr>
      <w:rFonts w:eastAsia="Times New Roman"/>
      <w:b/>
      <w:bCs/>
      <w:lang w:val="en-GB"/>
    </w:rPr>
  </w:style>
  <w:style w:type="character" w:customStyle="1" w:styleId="aff5">
    <w:name w:val="列出段落 字符"/>
    <w:aliases w:val="numbered 字符,Paragraphe de liste1 字符,Bulletr List Paragraph 字符,列出段落1 字符,Bullet List 字符,FooterText 字符,List Paragraph1 字符,List Paragraph2 字符,List Paragraph21 字符,List Paragraph11 字符,Parágrafo da Lista1 字符,Párrafo de lista1 字符,リスト段落1 字符,リスト段落 字符,列 字符"/>
    <w:uiPriority w:val="34"/>
    <w:qFormat/>
    <w:locked/>
    <w:rsid w:val="005753C8"/>
    <w:rPr>
      <w:lang w:val="en-GB" w:eastAsia="en-GB"/>
    </w:rPr>
  </w:style>
  <w:style w:type="table" w:styleId="aff6">
    <w:name w:val="Table Theme"/>
    <w:basedOn w:val="a2"/>
    <w:rsid w:val="007F0557"/>
    <w:pPr>
      <w:ind w:left="1440" w:hanging="144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Subtle Reference"/>
    <w:uiPriority w:val="31"/>
    <w:qFormat/>
    <w:rsid w:val="00866A6B"/>
    <w:rPr>
      <w:smallCaps/>
      <w:color w:val="5A5A5A"/>
    </w:rPr>
  </w:style>
  <w:style w:type="character" w:styleId="aff8">
    <w:name w:val="Placeholder Text"/>
    <w:basedOn w:val="a1"/>
    <w:uiPriority w:val="99"/>
    <w:semiHidden/>
    <w:rsid w:val="00FD32BD"/>
    <w:rPr>
      <w:color w:val="808080"/>
    </w:rPr>
  </w:style>
  <w:style w:type="paragraph" w:customStyle="1" w:styleId="List21">
    <w:name w:val="List 21"/>
    <w:basedOn w:val="aff0"/>
    <w:qFormat/>
    <w:rsid w:val="008D5A4D"/>
    <w:pPr>
      <w:overflowPunct w:val="0"/>
      <w:autoSpaceDE w:val="0"/>
      <w:autoSpaceDN w:val="0"/>
      <w:adjustRightInd w:val="0"/>
      <w:spacing w:after="120"/>
      <w:ind w:leftChars="0" w:left="568" w:hanging="284"/>
      <w:textAlignment w:val="baseline"/>
    </w:pPr>
    <w:rPr>
      <w:rFonts w:ascii="Times New Roman" w:hAnsi="Times New Roman"/>
      <w:szCs w:val="20"/>
      <w:lang w:eastAsia="en-GB"/>
    </w:rPr>
  </w:style>
  <w:style w:type="character" w:customStyle="1" w:styleId="B1Char1">
    <w:name w:val="B1 Char1"/>
    <w:qFormat/>
    <w:rsid w:val="00CA01D9"/>
    <w:rPr>
      <w:lang w:val="en-GB" w:eastAsia="en-US"/>
    </w:rPr>
  </w:style>
  <w:style w:type="paragraph" w:styleId="aff9">
    <w:name w:val="Subtitle"/>
    <w:basedOn w:val="a0"/>
    <w:next w:val="a0"/>
    <w:link w:val="affa"/>
    <w:qFormat/>
    <w:rsid w:val="007128E9"/>
    <w:pPr>
      <w:spacing w:before="240" w:after="60" w:line="312" w:lineRule="auto"/>
      <w:jc w:val="center"/>
      <w:outlineLvl w:val="1"/>
    </w:pPr>
    <w:rPr>
      <w:rFonts w:asciiTheme="minorHAnsi" w:eastAsiaTheme="minorEastAsia" w:hAnsiTheme="minorHAnsi" w:cstheme="minorBidi"/>
      <w:b/>
      <w:bCs/>
      <w:kern w:val="28"/>
      <w:sz w:val="32"/>
      <w:szCs w:val="32"/>
    </w:rPr>
  </w:style>
  <w:style w:type="character" w:customStyle="1" w:styleId="affa">
    <w:name w:val="副标题 字符"/>
    <w:basedOn w:val="a1"/>
    <w:link w:val="aff9"/>
    <w:rsid w:val="007128E9"/>
    <w:rPr>
      <w:rFonts w:asciiTheme="minorHAnsi" w:eastAsiaTheme="minorEastAsia" w:hAnsiTheme="minorHAnsi" w:cstheme="minorBidi"/>
      <w:b/>
      <w:bCs/>
      <w:kern w:val="28"/>
      <w:sz w:val="32"/>
      <w:szCs w:val="32"/>
      <w:lang w:val="en-GB" w:eastAsia="en-US"/>
    </w:rPr>
  </w:style>
  <w:style w:type="character" w:customStyle="1" w:styleId="transsent">
    <w:name w:val="transsent"/>
    <w:basedOn w:val="a1"/>
    <w:rsid w:val="005F7B66"/>
  </w:style>
  <w:style w:type="paragraph" w:customStyle="1" w:styleId="B3">
    <w:name w:val="B3"/>
    <w:basedOn w:val="a0"/>
    <w:link w:val="B3Char"/>
    <w:qFormat/>
    <w:rsid w:val="000F689D"/>
    <w:pPr>
      <w:spacing w:after="180"/>
      <w:ind w:left="1135" w:hanging="284"/>
    </w:pPr>
    <w:rPr>
      <w:rFonts w:ascii="Times New Roman" w:eastAsia="宋体" w:hAnsi="Times New Roman"/>
      <w:szCs w:val="20"/>
      <w:lang w:val="x-none"/>
    </w:rPr>
  </w:style>
  <w:style w:type="character" w:customStyle="1" w:styleId="B3Char">
    <w:name w:val="B3 Char"/>
    <w:link w:val="B3"/>
    <w:rsid w:val="000F689D"/>
    <w:rPr>
      <w:rFonts w:eastAsia="宋体"/>
      <w:lang w:val="x-none" w:eastAsia="en-US"/>
    </w:rPr>
  </w:style>
  <w:style w:type="paragraph" w:customStyle="1" w:styleId="Doc">
    <w:name w:val="Doc"/>
    <w:basedOn w:val="a0"/>
    <w:link w:val="DocChar"/>
    <w:qFormat/>
    <w:rsid w:val="00AA5911"/>
    <w:pPr>
      <w:spacing w:before="120" w:after="180"/>
      <w:ind w:left="0" w:firstLineChars="193" w:firstLine="425"/>
      <w:jc w:val="both"/>
    </w:pPr>
    <w:rPr>
      <w:rFonts w:ascii="Times New Roman" w:eastAsia="Malgun Gothic" w:hAnsi="Times New Roman"/>
      <w:kern w:val="2"/>
      <w:sz w:val="22"/>
      <w:szCs w:val="22"/>
      <w:lang w:val="en-US" w:eastAsia="ko-KR"/>
    </w:rPr>
  </w:style>
  <w:style w:type="character" w:customStyle="1" w:styleId="DocChar">
    <w:name w:val="Doc Char"/>
    <w:basedOn w:val="a1"/>
    <w:link w:val="Doc"/>
    <w:rsid w:val="00AA5911"/>
    <w:rPr>
      <w:rFonts w:eastAsia="Malgun Gothic"/>
      <w:kern w:val="2"/>
      <w:sz w:val="22"/>
      <w:szCs w:val="22"/>
      <w:lang w:eastAsia="ko-KR"/>
    </w:rPr>
  </w:style>
  <w:style w:type="paragraph" w:customStyle="1" w:styleId="tgt">
    <w:name w:val="_tgt"/>
    <w:basedOn w:val="a0"/>
    <w:rsid w:val="00603724"/>
    <w:pPr>
      <w:spacing w:before="100" w:beforeAutospacing="1" w:after="100" w:afterAutospacing="1"/>
      <w:ind w:left="0" w:firstLine="0"/>
    </w:pPr>
    <w:rPr>
      <w:rFonts w:ascii="宋体" w:eastAsia="宋体" w:hAnsi="宋体" w:cs="宋体"/>
      <w:sz w:val="24"/>
      <w:lang w:val="en-US" w:eastAsia="zh-CN"/>
    </w:rPr>
  </w:style>
  <w:style w:type="paragraph" w:styleId="2">
    <w:name w:val="List Bullet 2"/>
    <w:basedOn w:val="a"/>
    <w:qFormat/>
    <w:rsid w:val="00F13048"/>
    <w:pPr>
      <w:widowControl/>
      <w:numPr>
        <w:numId w:val="38"/>
      </w:numPr>
      <w:spacing w:after="120" w:line="259" w:lineRule="auto"/>
      <w:ind w:firstLineChars="0" w:firstLine="0"/>
    </w:pPr>
    <w:rPr>
      <w:rFonts w:ascii="Arial" w:eastAsiaTheme="minorHAnsi" w:hAnsi="Arial" w:cstheme="minorBidi"/>
      <w:kern w:val="0"/>
      <w:szCs w:val="22"/>
    </w:rPr>
  </w:style>
  <w:style w:type="paragraph" w:customStyle="1" w:styleId="CRCoverPage">
    <w:name w:val="CR Cover Page"/>
    <w:link w:val="CRCoverPageZchn"/>
    <w:qFormat/>
    <w:rsid w:val="00F13048"/>
    <w:pPr>
      <w:spacing w:after="120"/>
    </w:pPr>
    <w:rPr>
      <w:rFonts w:ascii="Arial" w:eastAsia="宋体" w:hAnsi="Arial"/>
      <w:lang w:val="en-GB" w:eastAsia="ko-KR"/>
    </w:rPr>
  </w:style>
  <w:style w:type="character" w:customStyle="1" w:styleId="CRCoverPageZchn">
    <w:name w:val="CR Cover Page Zchn"/>
    <w:link w:val="CRCoverPage"/>
    <w:qFormat/>
    <w:rsid w:val="00F13048"/>
    <w:rPr>
      <w:rFonts w:ascii="Arial" w:eastAsia="宋体" w:hAnsi="Arial"/>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1930231">
      <w:bodyDiv w:val="1"/>
      <w:marLeft w:val="0"/>
      <w:marRight w:val="0"/>
      <w:marTop w:val="0"/>
      <w:marBottom w:val="0"/>
      <w:divBdr>
        <w:top w:val="none" w:sz="0" w:space="0" w:color="auto"/>
        <w:left w:val="none" w:sz="0" w:space="0" w:color="auto"/>
        <w:bottom w:val="none" w:sz="0" w:space="0" w:color="auto"/>
        <w:right w:val="none" w:sz="0" w:space="0" w:color="auto"/>
      </w:divBdr>
      <w:divsChild>
        <w:div w:id="113597060">
          <w:marLeft w:val="144"/>
          <w:marRight w:val="0"/>
          <w:marTop w:val="240"/>
          <w:marBottom w:val="40"/>
          <w:divBdr>
            <w:top w:val="none" w:sz="0" w:space="0" w:color="auto"/>
            <w:left w:val="none" w:sz="0" w:space="0" w:color="auto"/>
            <w:bottom w:val="none" w:sz="0" w:space="0" w:color="auto"/>
            <w:right w:val="none" w:sz="0" w:space="0" w:color="auto"/>
          </w:divBdr>
        </w:div>
        <w:div w:id="483737094">
          <w:marLeft w:val="605"/>
          <w:marRight w:val="0"/>
          <w:marTop w:val="40"/>
          <w:marBottom w:val="80"/>
          <w:divBdr>
            <w:top w:val="none" w:sz="0" w:space="0" w:color="auto"/>
            <w:left w:val="none" w:sz="0" w:space="0" w:color="auto"/>
            <w:bottom w:val="none" w:sz="0" w:space="0" w:color="auto"/>
            <w:right w:val="none" w:sz="0" w:space="0" w:color="auto"/>
          </w:divBdr>
        </w:div>
        <w:div w:id="512064730">
          <w:marLeft w:val="605"/>
          <w:marRight w:val="0"/>
          <w:marTop w:val="40"/>
          <w:marBottom w:val="80"/>
          <w:divBdr>
            <w:top w:val="none" w:sz="0" w:space="0" w:color="auto"/>
            <w:left w:val="none" w:sz="0" w:space="0" w:color="auto"/>
            <w:bottom w:val="none" w:sz="0" w:space="0" w:color="auto"/>
            <w:right w:val="none" w:sz="0" w:space="0" w:color="auto"/>
          </w:divBdr>
        </w:div>
        <w:div w:id="548615205">
          <w:marLeft w:val="605"/>
          <w:marRight w:val="0"/>
          <w:marTop w:val="40"/>
          <w:marBottom w:val="80"/>
          <w:divBdr>
            <w:top w:val="none" w:sz="0" w:space="0" w:color="auto"/>
            <w:left w:val="none" w:sz="0" w:space="0" w:color="auto"/>
            <w:bottom w:val="none" w:sz="0" w:space="0" w:color="auto"/>
            <w:right w:val="none" w:sz="0" w:space="0" w:color="auto"/>
          </w:divBdr>
        </w:div>
        <w:div w:id="638265353">
          <w:marLeft w:val="893"/>
          <w:marRight w:val="0"/>
          <w:marTop w:val="40"/>
          <w:marBottom w:val="80"/>
          <w:divBdr>
            <w:top w:val="none" w:sz="0" w:space="0" w:color="auto"/>
            <w:left w:val="none" w:sz="0" w:space="0" w:color="auto"/>
            <w:bottom w:val="none" w:sz="0" w:space="0" w:color="auto"/>
            <w:right w:val="none" w:sz="0" w:space="0" w:color="auto"/>
          </w:divBdr>
        </w:div>
        <w:div w:id="883180131">
          <w:marLeft w:val="605"/>
          <w:marRight w:val="0"/>
          <w:marTop w:val="40"/>
          <w:marBottom w:val="80"/>
          <w:divBdr>
            <w:top w:val="none" w:sz="0" w:space="0" w:color="auto"/>
            <w:left w:val="none" w:sz="0" w:space="0" w:color="auto"/>
            <w:bottom w:val="none" w:sz="0" w:space="0" w:color="auto"/>
            <w:right w:val="none" w:sz="0" w:space="0" w:color="auto"/>
          </w:divBdr>
        </w:div>
        <w:div w:id="1389107773">
          <w:marLeft w:val="144"/>
          <w:marRight w:val="0"/>
          <w:marTop w:val="240"/>
          <w:marBottom w:val="40"/>
          <w:divBdr>
            <w:top w:val="none" w:sz="0" w:space="0" w:color="auto"/>
            <w:left w:val="none" w:sz="0" w:space="0" w:color="auto"/>
            <w:bottom w:val="none" w:sz="0" w:space="0" w:color="auto"/>
            <w:right w:val="none" w:sz="0" w:space="0" w:color="auto"/>
          </w:divBdr>
        </w:div>
        <w:div w:id="1663504599">
          <w:marLeft w:val="893"/>
          <w:marRight w:val="0"/>
          <w:marTop w:val="40"/>
          <w:marBottom w:val="80"/>
          <w:divBdr>
            <w:top w:val="none" w:sz="0" w:space="0" w:color="auto"/>
            <w:left w:val="none" w:sz="0" w:space="0" w:color="auto"/>
            <w:bottom w:val="none" w:sz="0" w:space="0" w:color="auto"/>
            <w:right w:val="none" w:sz="0" w:space="0" w:color="auto"/>
          </w:divBdr>
        </w:div>
        <w:div w:id="1964115545">
          <w:marLeft w:val="893"/>
          <w:marRight w:val="0"/>
          <w:marTop w:val="40"/>
          <w:marBottom w:val="80"/>
          <w:divBdr>
            <w:top w:val="none" w:sz="0" w:space="0" w:color="auto"/>
            <w:left w:val="none" w:sz="0" w:space="0" w:color="auto"/>
            <w:bottom w:val="none" w:sz="0" w:space="0" w:color="auto"/>
            <w:right w:val="none" w:sz="0" w:space="0" w:color="auto"/>
          </w:divBdr>
        </w:div>
        <w:div w:id="2004972095">
          <w:marLeft w:val="893"/>
          <w:marRight w:val="0"/>
          <w:marTop w:val="40"/>
          <w:marBottom w:val="80"/>
          <w:divBdr>
            <w:top w:val="none" w:sz="0" w:space="0" w:color="auto"/>
            <w:left w:val="none" w:sz="0" w:space="0" w:color="auto"/>
            <w:bottom w:val="none" w:sz="0" w:space="0" w:color="auto"/>
            <w:right w:val="none" w:sz="0" w:space="0" w:color="auto"/>
          </w:divBdr>
        </w:div>
      </w:divsChild>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2705607">
      <w:bodyDiv w:val="1"/>
      <w:marLeft w:val="0"/>
      <w:marRight w:val="0"/>
      <w:marTop w:val="0"/>
      <w:marBottom w:val="0"/>
      <w:divBdr>
        <w:top w:val="none" w:sz="0" w:space="0" w:color="auto"/>
        <w:left w:val="none" w:sz="0" w:space="0" w:color="auto"/>
        <w:bottom w:val="none" w:sz="0" w:space="0" w:color="auto"/>
        <w:right w:val="none" w:sz="0" w:space="0" w:color="auto"/>
      </w:divBdr>
      <w:divsChild>
        <w:div w:id="402410455">
          <w:marLeft w:val="0"/>
          <w:marRight w:val="0"/>
          <w:marTop w:val="0"/>
          <w:marBottom w:val="0"/>
          <w:divBdr>
            <w:top w:val="none" w:sz="0" w:space="0" w:color="auto"/>
            <w:left w:val="none" w:sz="0" w:space="0" w:color="auto"/>
            <w:bottom w:val="none" w:sz="0" w:space="0" w:color="auto"/>
            <w:right w:val="none" w:sz="0" w:space="0" w:color="auto"/>
          </w:divBdr>
        </w:div>
      </w:divsChild>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1921104">
      <w:bodyDiv w:val="1"/>
      <w:marLeft w:val="0"/>
      <w:marRight w:val="0"/>
      <w:marTop w:val="0"/>
      <w:marBottom w:val="0"/>
      <w:divBdr>
        <w:top w:val="none" w:sz="0" w:space="0" w:color="auto"/>
        <w:left w:val="none" w:sz="0" w:space="0" w:color="auto"/>
        <w:bottom w:val="none" w:sz="0" w:space="0" w:color="auto"/>
        <w:right w:val="none" w:sz="0" w:space="0" w:color="auto"/>
      </w:divBdr>
      <w:divsChild>
        <w:div w:id="1720548689">
          <w:marLeft w:val="0"/>
          <w:marRight w:val="0"/>
          <w:marTop w:val="0"/>
          <w:marBottom w:val="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78774">
      <w:bodyDiv w:val="1"/>
      <w:marLeft w:val="0"/>
      <w:marRight w:val="0"/>
      <w:marTop w:val="0"/>
      <w:marBottom w:val="0"/>
      <w:divBdr>
        <w:top w:val="none" w:sz="0" w:space="0" w:color="auto"/>
        <w:left w:val="none" w:sz="0" w:space="0" w:color="auto"/>
        <w:bottom w:val="none" w:sz="0" w:space="0" w:color="auto"/>
        <w:right w:val="none" w:sz="0" w:space="0" w:color="auto"/>
      </w:divBdr>
      <w:divsChild>
        <w:div w:id="2060473674">
          <w:marLeft w:val="1181"/>
          <w:marRight w:val="0"/>
          <w:marTop w:val="40"/>
          <w:marBottom w:val="80"/>
          <w:divBdr>
            <w:top w:val="none" w:sz="0" w:space="0" w:color="auto"/>
            <w:left w:val="none" w:sz="0" w:space="0" w:color="auto"/>
            <w:bottom w:val="none" w:sz="0" w:space="0" w:color="auto"/>
            <w:right w:val="none" w:sz="0" w:space="0" w:color="auto"/>
          </w:divBdr>
        </w:div>
      </w:divsChild>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770269">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340438">
      <w:bodyDiv w:val="1"/>
      <w:marLeft w:val="0"/>
      <w:marRight w:val="0"/>
      <w:marTop w:val="0"/>
      <w:marBottom w:val="0"/>
      <w:divBdr>
        <w:top w:val="none" w:sz="0" w:space="0" w:color="auto"/>
        <w:left w:val="none" w:sz="0" w:space="0" w:color="auto"/>
        <w:bottom w:val="none" w:sz="0" w:space="0" w:color="auto"/>
        <w:right w:val="none" w:sz="0" w:space="0" w:color="auto"/>
      </w:divBdr>
      <w:divsChild>
        <w:div w:id="1671366008">
          <w:marLeft w:val="0"/>
          <w:marRight w:val="0"/>
          <w:marTop w:val="0"/>
          <w:marBottom w:val="0"/>
          <w:divBdr>
            <w:top w:val="none" w:sz="0" w:space="0" w:color="auto"/>
            <w:left w:val="none" w:sz="0" w:space="0" w:color="auto"/>
            <w:bottom w:val="none" w:sz="0" w:space="0" w:color="auto"/>
            <w:right w:val="none" w:sz="0" w:space="0" w:color="auto"/>
          </w:divBdr>
        </w:div>
      </w:divsChild>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1855467">
      <w:bodyDiv w:val="1"/>
      <w:marLeft w:val="0"/>
      <w:marRight w:val="0"/>
      <w:marTop w:val="0"/>
      <w:marBottom w:val="0"/>
      <w:divBdr>
        <w:top w:val="none" w:sz="0" w:space="0" w:color="auto"/>
        <w:left w:val="none" w:sz="0" w:space="0" w:color="auto"/>
        <w:bottom w:val="none" w:sz="0" w:space="0" w:color="auto"/>
        <w:right w:val="none" w:sz="0" w:space="0" w:color="auto"/>
      </w:divBdr>
      <w:divsChild>
        <w:div w:id="12194035">
          <w:marLeft w:val="144"/>
          <w:marRight w:val="0"/>
          <w:marTop w:val="240"/>
          <w:marBottom w:val="40"/>
          <w:divBdr>
            <w:top w:val="none" w:sz="0" w:space="0" w:color="auto"/>
            <w:left w:val="none" w:sz="0" w:space="0" w:color="auto"/>
            <w:bottom w:val="none" w:sz="0" w:space="0" w:color="auto"/>
            <w:right w:val="none" w:sz="0" w:space="0" w:color="auto"/>
          </w:divBdr>
        </w:div>
        <w:div w:id="964969477">
          <w:marLeft w:val="605"/>
          <w:marRight w:val="0"/>
          <w:marTop w:val="40"/>
          <w:marBottom w:val="80"/>
          <w:divBdr>
            <w:top w:val="none" w:sz="0" w:space="0" w:color="auto"/>
            <w:left w:val="none" w:sz="0" w:space="0" w:color="auto"/>
            <w:bottom w:val="none" w:sz="0" w:space="0" w:color="auto"/>
            <w:right w:val="none" w:sz="0" w:space="0" w:color="auto"/>
          </w:divBdr>
        </w:div>
        <w:div w:id="1433668711">
          <w:marLeft w:val="144"/>
          <w:marRight w:val="0"/>
          <w:marTop w:val="240"/>
          <w:marBottom w:val="40"/>
          <w:divBdr>
            <w:top w:val="none" w:sz="0" w:space="0" w:color="auto"/>
            <w:left w:val="none" w:sz="0" w:space="0" w:color="auto"/>
            <w:bottom w:val="none" w:sz="0" w:space="0" w:color="auto"/>
            <w:right w:val="none" w:sz="0" w:space="0" w:color="auto"/>
          </w:divBdr>
        </w:div>
        <w:div w:id="1455055366">
          <w:marLeft w:val="605"/>
          <w:marRight w:val="0"/>
          <w:marTop w:val="40"/>
          <w:marBottom w:val="80"/>
          <w:divBdr>
            <w:top w:val="none" w:sz="0" w:space="0" w:color="auto"/>
            <w:left w:val="none" w:sz="0" w:space="0" w:color="auto"/>
            <w:bottom w:val="none" w:sz="0" w:space="0" w:color="auto"/>
            <w:right w:val="none" w:sz="0" w:space="0" w:color="auto"/>
          </w:divBdr>
        </w:div>
        <w:div w:id="2135126598">
          <w:marLeft w:val="605"/>
          <w:marRight w:val="0"/>
          <w:marTop w:val="40"/>
          <w:marBottom w:val="80"/>
          <w:divBdr>
            <w:top w:val="none" w:sz="0" w:space="0" w:color="auto"/>
            <w:left w:val="none" w:sz="0" w:space="0" w:color="auto"/>
            <w:bottom w:val="none" w:sz="0" w:space="0" w:color="auto"/>
            <w:right w:val="none" w:sz="0" w:space="0" w:color="auto"/>
          </w:divBdr>
        </w:div>
      </w:divsChild>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49572075">
      <w:bodyDiv w:val="1"/>
      <w:marLeft w:val="0"/>
      <w:marRight w:val="0"/>
      <w:marTop w:val="0"/>
      <w:marBottom w:val="0"/>
      <w:divBdr>
        <w:top w:val="none" w:sz="0" w:space="0" w:color="auto"/>
        <w:left w:val="none" w:sz="0" w:space="0" w:color="auto"/>
        <w:bottom w:val="none" w:sz="0" w:space="0" w:color="auto"/>
        <w:right w:val="none" w:sz="0" w:space="0" w:color="auto"/>
      </w:divBdr>
      <w:divsChild>
        <w:div w:id="787044782">
          <w:marLeft w:val="893"/>
          <w:marRight w:val="0"/>
          <w:marTop w:val="40"/>
          <w:marBottom w:val="80"/>
          <w:divBdr>
            <w:top w:val="none" w:sz="0" w:space="0" w:color="auto"/>
            <w:left w:val="none" w:sz="0" w:space="0" w:color="auto"/>
            <w:bottom w:val="none" w:sz="0" w:space="0" w:color="auto"/>
            <w:right w:val="none" w:sz="0" w:space="0" w:color="auto"/>
          </w:divBdr>
        </w:div>
      </w:divsChild>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1945706">
      <w:bodyDiv w:val="1"/>
      <w:marLeft w:val="0"/>
      <w:marRight w:val="0"/>
      <w:marTop w:val="0"/>
      <w:marBottom w:val="0"/>
      <w:divBdr>
        <w:top w:val="none" w:sz="0" w:space="0" w:color="auto"/>
        <w:left w:val="none" w:sz="0" w:space="0" w:color="auto"/>
        <w:bottom w:val="none" w:sz="0" w:space="0" w:color="auto"/>
        <w:right w:val="none" w:sz="0" w:space="0" w:color="auto"/>
      </w:divBdr>
      <w:divsChild>
        <w:div w:id="190190507">
          <w:marLeft w:val="1181"/>
          <w:marRight w:val="0"/>
          <w:marTop w:val="40"/>
          <w:marBottom w:val="80"/>
          <w:divBdr>
            <w:top w:val="none" w:sz="0" w:space="0" w:color="auto"/>
            <w:left w:val="none" w:sz="0" w:space="0" w:color="auto"/>
            <w:bottom w:val="none" w:sz="0" w:space="0" w:color="auto"/>
            <w:right w:val="none" w:sz="0" w:space="0" w:color="auto"/>
          </w:divBdr>
        </w:div>
        <w:div w:id="1163744666">
          <w:marLeft w:val="1181"/>
          <w:marRight w:val="0"/>
          <w:marTop w:val="40"/>
          <w:marBottom w:val="8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1602123">
      <w:bodyDiv w:val="1"/>
      <w:marLeft w:val="0"/>
      <w:marRight w:val="0"/>
      <w:marTop w:val="0"/>
      <w:marBottom w:val="0"/>
      <w:divBdr>
        <w:top w:val="none" w:sz="0" w:space="0" w:color="auto"/>
        <w:left w:val="none" w:sz="0" w:space="0" w:color="auto"/>
        <w:bottom w:val="none" w:sz="0" w:space="0" w:color="auto"/>
        <w:right w:val="none" w:sz="0" w:space="0" w:color="auto"/>
      </w:divBdr>
      <w:divsChild>
        <w:div w:id="923611697">
          <w:marLeft w:val="1181"/>
          <w:marRight w:val="0"/>
          <w:marTop w:val="40"/>
          <w:marBottom w:val="80"/>
          <w:divBdr>
            <w:top w:val="none" w:sz="0" w:space="0" w:color="auto"/>
            <w:left w:val="none" w:sz="0" w:space="0" w:color="auto"/>
            <w:bottom w:val="none" w:sz="0" w:space="0" w:color="auto"/>
            <w:right w:val="none" w:sz="0" w:space="0" w:color="auto"/>
          </w:divBdr>
        </w:div>
        <w:div w:id="1119032560">
          <w:marLeft w:val="1181"/>
          <w:marRight w:val="0"/>
          <w:marTop w:val="40"/>
          <w:marBottom w:val="8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2788576">
      <w:bodyDiv w:val="1"/>
      <w:marLeft w:val="0"/>
      <w:marRight w:val="0"/>
      <w:marTop w:val="0"/>
      <w:marBottom w:val="0"/>
      <w:divBdr>
        <w:top w:val="none" w:sz="0" w:space="0" w:color="auto"/>
        <w:left w:val="none" w:sz="0" w:space="0" w:color="auto"/>
        <w:bottom w:val="none" w:sz="0" w:space="0" w:color="auto"/>
        <w:right w:val="none" w:sz="0" w:space="0" w:color="auto"/>
      </w:divBdr>
      <w:divsChild>
        <w:div w:id="1412971431">
          <w:marLeft w:val="144"/>
          <w:marRight w:val="0"/>
          <w:marTop w:val="240"/>
          <w:marBottom w:val="40"/>
          <w:divBdr>
            <w:top w:val="none" w:sz="0" w:space="0" w:color="auto"/>
            <w:left w:val="none" w:sz="0" w:space="0" w:color="auto"/>
            <w:bottom w:val="none" w:sz="0" w:space="0" w:color="auto"/>
            <w:right w:val="none" w:sz="0" w:space="0" w:color="auto"/>
          </w:divBdr>
        </w:div>
      </w:divsChild>
    </w:div>
    <w:div w:id="563027597">
      <w:bodyDiv w:val="1"/>
      <w:marLeft w:val="0"/>
      <w:marRight w:val="0"/>
      <w:marTop w:val="0"/>
      <w:marBottom w:val="0"/>
      <w:divBdr>
        <w:top w:val="none" w:sz="0" w:space="0" w:color="auto"/>
        <w:left w:val="none" w:sz="0" w:space="0" w:color="auto"/>
        <w:bottom w:val="none" w:sz="0" w:space="0" w:color="auto"/>
        <w:right w:val="none" w:sz="0" w:space="0" w:color="auto"/>
      </w:divBdr>
      <w:divsChild>
        <w:div w:id="285623044">
          <w:marLeft w:val="547"/>
          <w:marRight w:val="0"/>
          <w:marTop w:val="0"/>
          <w:marBottom w:val="0"/>
          <w:divBdr>
            <w:top w:val="none" w:sz="0" w:space="0" w:color="auto"/>
            <w:left w:val="none" w:sz="0" w:space="0" w:color="auto"/>
            <w:bottom w:val="none" w:sz="0" w:space="0" w:color="auto"/>
            <w:right w:val="none" w:sz="0" w:space="0" w:color="auto"/>
          </w:divBdr>
        </w:div>
        <w:div w:id="956913870">
          <w:marLeft w:val="547"/>
          <w:marRight w:val="0"/>
          <w:marTop w:val="0"/>
          <w:marBottom w:val="0"/>
          <w:divBdr>
            <w:top w:val="none" w:sz="0" w:space="0" w:color="auto"/>
            <w:left w:val="none" w:sz="0" w:space="0" w:color="auto"/>
            <w:bottom w:val="none" w:sz="0" w:space="0" w:color="auto"/>
            <w:right w:val="none" w:sz="0" w:space="0" w:color="auto"/>
          </w:divBdr>
        </w:div>
        <w:div w:id="46414376">
          <w:marLeft w:val="1166"/>
          <w:marRight w:val="0"/>
          <w:marTop w:val="0"/>
          <w:marBottom w:val="0"/>
          <w:divBdr>
            <w:top w:val="none" w:sz="0" w:space="0" w:color="auto"/>
            <w:left w:val="none" w:sz="0" w:space="0" w:color="auto"/>
            <w:bottom w:val="none" w:sz="0" w:space="0" w:color="auto"/>
            <w:right w:val="none" w:sz="0" w:space="0" w:color="auto"/>
          </w:divBdr>
        </w:div>
        <w:div w:id="1431658340">
          <w:marLeft w:val="547"/>
          <w:marRight w:val="0"/>
          <w:marTop w:val="0"/>
          <w:marBottom w:val="0"/>
          <w:divBdr>
            <w:top w:val="none" w:sz="0" w:space="0" w:color="auto"/>
            <w:left w:val="none" w:sz="0" w:space="0" w:color="auto"/>
            <w:bottom w:val="none" w:sz="0" w:space="0" w:color="auto"/>
            <w:right w:val="none" w:sz="0" w:space="0" w:color="auto"/>
          </w:divBdr>
        </w:div>
      </w:divsChild>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245011">
      <w:bodyDiv w:val="1"/>
      <w:marLeft w:val="0"/>
      <w:marRight w:val="0"/>
      <w:marTop w:val="0"/>
      <w:marBottom w:val="0"/>
      <w:divBdr>
        <w:top w:val="none" w:sz="0" w:space="0" w:color="auto"/>
        <w:left w:val="none" w:sz="0" w:space="0" w:color="auto"/>
        <w:bottom w:val="none" w:sz="0" w:space="0" w:color="auto"/>
        <w:right w:val="none" w:sz="0" w:space="0" w:color="auto"/>
      </w:divBdr>
      <w:divsChild>
        <w:div w:id="812450967">
          <w:marLeft w:val="0"/>
          <w:marRight w:val="0"/>
          <w:marTop w:val="0"/>
          <w:marBottom w:val="0"/>
          <w:divBdr>
            <w:top w:val="none" w:sz="0" w:space="0" w:color="auto"/>
            <w:left w:val="none" w:sz="0" w:space="0" w:color="auto"/>
            <w:bottom w:val="none" w:sz="0" w:space="0" w:color="auto"/>
            <w:right w:val="none" w:sz="0" w:space="0" w:color="auto"/>
          </w:divBdr>
        </w:div>
      </w:divsChild>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2506829">
      <w:bodyDiv w:val="1"/>
      <w:marLeft w:val="0"/>
      <w:marRight w:val="0"/>
      <w:marTop w:val="0"/>
      <w:marBottom w:val="0"/>
      <w:divBdr>
        <w:top w:val="none" w:sz="0" w:space="0" w:color="auto"/>
        <w:left w:val="none" w:sz="0" w:space="0" w:color="auto"/>
        <w:bottom w:val="none" w:sz="0" w:space="0" w:color="auto"/>
        <w:right w:val="none" w:sz="0" w:space="0" w:color="auto"/>
      </w:divBdr>
      <w:divsChild>
        <w:div w:id="1700735844">
          <w:marLeft w:val="0"/>
          <w:marRight w:val="0"/>
          <w:marTop w:val="0"/>
          <w:marBottom w:val="0"/>
          <w:divBdr>
            <w:top w:val="none" w:sz="0" w:space="0" w:color="auto"/>
            <w:left w:val="none" w:sz="0" w:space="0" w:color="auto"/>
            <w:bottom w:val="none" w:sz="0" w:space="0" w:color="auto"/>
            <w:right w:val="none" w:sz="0" w:space="0" w:color="auto"/>
          </w:divBdr>
        </w:div>
      </w:divsChild>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8456874">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310053">
      <w:bodyDiv w:val="1"/>
      <w:marLeft w:val="0"/>
      <w:marRight w:val="0"/>
      <w:marTop w:val="0"/>
      <w:marBottom w:val="0"/>
      <w:divBdr>
        <w:top w:val="none" w:sz="0" w:space="0" w:color="auto"/>
        <w:left w:val="none" w:sz="0" w:space="0" w:color="auto"/>
        <w:bottom w:val="none" w:sz="0" w:space="0" w:color="auto"/>
        <w:right w:val="none" w:sz="0" w:space="0" w:color="auto"/>
      </w:divBdr>
      <w:divsChild>
        <w:div w:id="1677876585">
          <w:marLeft w:val="0"/>
          <w:marRight w:val="0"/>
          <w:marTop w:val="0"/>
          <w:marBottom w:val="0"/>
          <w:divBdr>
            <w:top w:val="none" w:sz="0" w:space="0" w:color="auto"/>
            <w:left w:val="none" w:sz="0" w:space="0" w:color="auto"/>
            <w:bottom w:val="none" w:sz="0" w:space="0" w:color="auto"/>
            <w:right w:val="none" w:sz="0" w:space="0" w:color="auto"/>
          </w:divBdr>
        </w:div>
      </w:divsChild>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48944">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59071446">
      <w:bodyDiv w:val="1"/>
      <w:marLeft w:val="0"/>
      <w:marRight w:val="0"/>
      <w:marTop w:val="0"/>
      <w:marBottom w:val="0"/>
      <w:divBdr>
        <w:top w:val="none" w:sz="0" w:space="0" w:color="auto"/>
        <w:left w:val="none" w:sz="0" w:space="0" w:color="auto"/>
        <w:bottom w:val="none" w:sz="0" w:space="0" w:color="auto"/>
        <w:right w:val="none" w:sz="0" w:space="0" w:color="auto"/>
      </w:divBdr>
      <w:divsChild>
        <w:div w:id="1623606638">
          <w:marLeft w:val="144"/>
          <w:marRight w:val="0"/>
          <w:marTop w:val="240"/>
          <w:marBottom w:val="40"/>
          <w:divBdr>
            <w:top w:val="none" w:sz="0" w:space="0" w:color="auto"/>
            <w:left w:val="none" w:sz="0" w:space="0" w:color="auto"/>
            <w:bottom w:val="none" w:sz="0" w:space="0" w:color="auto"/>
            <w:right w:val="none" w:sz="0" w:space="0" w:color="auto"/>
          </w:divBdr>
        </w:div>
      </w:divsChild>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091499">
      <w:bodyDiv w:val="1"/>
      <w:marLeft w:val="0"/>
      <w:marRight w:val="0"/>
      <w:marTop w:val="0"/>
      <w:marBottom w:val="0"/>
      <w:divBdr>
        <w:top w:val="none" w:sz="0" w:space="0" w:color="auto"/>
        <w:left w:val="none" w:sz="0" w:space="0" w:color="auto"/>
        <w:bottom w:val="none" w:sz="0" w:space="0" w:color="auto"/>
        <w:right w:val="none" w:sz="0" w:space="0" w:color="auto"/>
      </w:divBdr>
      <w:divsChild>
        <w:div w:id="47652964">
          <w:marLeft w:val="0"/>
          <w:marRight w:val="0"/>
          <w:marTop w:val="0"/>
          <w:marBottom w:val="0"/>
          <w:divBdr>
            <w:top w:val="none" w:sz="0" w:space="0" w:color="auto"/>
            <w:left w:val="none" w:sz="0" w:space="0" w:color="auto"/>
            <w:bottom w:val="none" w:sz="0" w:space="0" w:color="auto"/>
            <w:right w:val="none" w:sz="0" w:space="0" w:color="auto"/>
          </w:divBdr>
        </w:div>
      </w:divsChild>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19518">
      <w:bodyDiv w:val="1"/>
      <w:marLeft w:val="0"/>
      <w:marRight w:val="0"/>
      <w:marTop w:val="0"/>
      <w:marBottom w:val="0"/>
      <w:divBdr>
        <w:top w:val="none" w:sz="0" w:space="0" w:color="auto"/>
        <w:left w:val="none" w:sz="0" w:space="0" w:color="auto"/>
        <w:bottom w:val="none" w:sz="0" w:space="0" w:color="auto"/>
        <w:right w:val="none" w:sz="0" w:space="0" w:color="auto"/>
      </w:divBdr>
      <w:divsChild>
        <w:div w:id="563875843">
          <w:marLeft w:val="144"/>
          <w:marRight w:val="0"/>
          <w:marTop w:val="240"/>
          <w:marBottom w:val="40"/>
          <w:divBdr>
            <w:top w:val="none" w:sz="0" w:space="0" w:color="auto"/>
            <w:left w:val="none" w:sz="0" w:space="0" w:color="auto"/>
            <w:bottom w:val="none" w:sz="0" w:space="0" w:color="auto"/>
            <w:right w:val="none" w:sz="0" w:space="0" w:color="auto"/>
          </w:divBdr>
        </w:div>
      </w:divsChild>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328305">
      <w:bodyDiv w:val="1"/>
      <w:marLeft w:val="0"/>
      <w:marRight w:val="0"/>
      <w:marTop w:val="0"/>
      <w:marBottom w:val="0"/>
      <w:divBdr>
        <w:top w:val="none" w:sz="0" w:space="0" w:color="auto"/>
        <w:left w:val="none" w:sz="0" w:space="0" w:color="auto"/>
        <w:bottom w:val="none" w:sz="0" w:space="0" w:color="auto"/>
        <w:right w:val="none" w:sz="0" w:space="0" w:color="auto"/>
      </w:divBdr>
      <w:divsChild>
        <w:div w:id="587079323">
          <w:marLeft w:val="893"/>
          <w:marRight w:val="0"/>
          <w:marTop w:val="40"/>
          <w:marBottom w:val="80"/>
          <w:divBdr>
            <w:top w:val="none" w:sz="0" w:space="0" w:color="auto"/>
            <w:left w:val="none" w:sz="0" w:space="0" w:color="auto"/>
            <w:bottom w:val="none" w:sz="0" w:space="0" w:color="auto"/>
            <w:right w:val="none" w:sz="0" w:space="0" w:color="auto"/>
          </w:divBdr>
        </w:div>
      </w:divsChild>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099791614">
      <w:bodyDiv w:val="1"/>
      <w:marLeft w:val="0"/>
      <w:marRight w:val="0"/>
      <w:marTop w:val="0"/>
      <w:marBottom w:val="0"/>
      <w:divBdr>
        <w:top w:val="none" w:sz="0" w:space="0" w:color="auto"/>
        <w:left w:val="none" w:sz="0" w:space="0" w:color="auto"/>
        <w:bottom w:val="none" w:sz="0" w:space="0" w:color="auto"/>
        <w:right w:val="none" w:sz="0" w:space="0" w:color="auto"/>
      </w:divBdr>
      <w:divsChild>
        <w:div w:id="2147040275">
          <w:marLeft w:val="144"/>
          <w:marRight w:val="0"/>
          <w:marTop w:val="240"/>
          <w:marBottom w:val="40"/>
          <w:divBdr>
            <w:top w:val="none" w:sz="0" w:space="0" w:color="auto"/>
            <w:left w:val="none" w:sz="0" w:space="0" w:color="auto"/>
            <w:bottom w:val="none" w:sz="0" w:space="0" w:color="auto"/>
            <w:right w:val="none" w:sz="0" w:space="0" w:color="auto"/>
          </w:divBdr>
        </w:div>
      </w:divsChild>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408106">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1797543">
      <w:bodyDiv w:val="1"/>
      <w:marLeft w:val="0"/>
      <w:marRight w:val="0"/>
      <w:marTop w:val="0"/>
      <w:marBottom w:val="0"/>
      <w:divBdr>
        <w:top w:val="none" w:sz="0" w:space="0" w:color="auto"/>
        <w:left w:val="none" w:sz="0" w:space="0" w:color="auto"/>
        <w:bottom w:val="none" w:sz="0" w:space="0" w:color="auto"/>
        <w:right w:val="none" w:sz="0" w:space="0" w:color="auto"/>
      </w:divBdr>
      <w:divsChild>
        <w:div w:id="1185286170">
          <w:marLeft w:val="1181"/>
          <w:marRight w:val="0"/>
          <w:marTop w:val="40"/>
          <w:marBottom w:val="80"/>
          <w:divBdr>
            <w:top w:val="none" w:sz="0" w:space="0" w:color="auto"/>
            <w:left w:val="none" w:sz="0" w:space="0" w:color="auto"/>
            <w:bottom w:val="none" w:sz="0" w:space="0" w:color="auto"/>
            <w:right w:val="none" w:sz="0" w:space="0" w:color="auto"/>
          </w:divBdr>
        </w:div>
      </w:divsChild>
    </w:div>
    <w:div w:id="1191844796">
      <w:bodyDiv w:val="1"/>
      <w:marLeft w:val="0"/>
      <w:marRight w:val="0"/>
      <w:marTop w:val="0"/>
      <w:marBottom w:val="0"/>
      <w:divBdr>
        <w:top w:val="none" w:sz="0" w:space="0" w:color="auto"/>
        <w:left w:val="none" w:sz="0" w:space="0" w:color="auto"/>
        <w:bottom w:val="none" w:sz="0" w:space="0" w:color="auto"/>
        <w:right w:val="none" w:sz="0" w:space="0" w:color="auto"/>
      </w:divBdr>
      <w:divsChild>
        <w:div w:id="2021465155">
          <w:marLeft w:val="1181"/>
          <w:marRight w:val="0"/>
          <w:marTop w:val="40"/>
          <w:marBottom w:val="80"/>
          <w:divBdr>
            <w:top w:val="none" w:sz="0" w:space="0" w:color="auto"/>
            <w:left w:val="none" w:sz="0" w:space="0" w:color="auto"/>
            <w:bottom w:val="none" w:sz="0" w:space="0" w:color="auto"/>
            <w:right w:val="none" w:sz="0" w:space="0" w:color="auto"/>
          </w:divBdr>
        </w:div>
      </w:divsChild>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37666813">
      <w:bodyDiv w:val="1"/>
      <w:marLeft w:val="0"/>
      <w:marRight w:val="0"/>
      <w:marTop w:val="0"/>
      <w:marBottom w:val="0"/>
      <w:divBdr>
        <w:top w:val="none" w:sz="0" w:space="0" w:color="auto"/>
        <w:left w:val="none" w:sz="0" w:space="0" w:color="auto"/>
        <w:bottom w:val="none" w:sz="0" w:space="0" w:color="auto"/>
        <w:right w:val="none" w:sz="0" w:space="0" w:color="auto"/>
      </w:divBdr>
      <w:divsChild>
        <w:div w:id="1968002858">
          <w:marLeft w:val="576"/>
          <w:marRight w:val="0"/>
          <w:marTop w:val="0"/>
          <w:marBottom w:val="0"/>
          <w:divBdr>
            <w:top w:val="none" w:sz="0" w:space="0" w:color="auto"/>
            <w:left w:val="none" w:sz="0" w:space="0" w:color="auto"/>
            <w:bottom w:val="none" w:sz="0" w:space="0" w:color="auto"/>
            <w:right w:val="none" w:sz="0" w:space="0" w:color="auto"/>
          </w:divBdr>
        </w:div>
        <w:div w:id="1937522595">
          <w:marLeft w:val="994"/>
          <w:marRight w:val="0"/>
          <w:marTop w:val="0"/>
          <w:marBottom w:val="0"/>
          <w:divBdr>
            <w:top w:val="none" w:sz="0" w:space="0" w:color="auto"/>
            <w:left w:val="none" w:sz="0" w:space="0" w:color="auto"/>
            <w:bottom w:val="none" w:sz="0" w:space="0" w:color="auto"/>
            <w:right w:val="none" w:sz="0" w:space="0" w:color="auto"/>
          </w:divBdr>
        </w:div>
        <w:div w:id="2014255999">
          <w:marLeft w:val="1411"/>
          <w:marRight w:val="0"/>
          <w:marTop w:val="0"/>
          <w:marBottom w:val="0"/>
          <w:divBdr>
            <w:top w:val="none" w:sz="0" w:space="0" w:color="auto"/>
            <w:left w:val="none" w:sz="0" w:space="0" w:color="auto"/>
            <w:bottom w:val="none" w:sz="0" w:space="0" w:color="auto"/>
            <w:right w:val="none" w:sz="0" w:space="0" w:color="auto"/>
          </w:divBdr>
        </w:div>
        <w:div w:id="289701382">
          <w:marLeft w:val="1411"/>
          <w:marRight w:val="0"/>
          <w:marTop w:val="0"/>
          <w:marBottom w:val="0"/>
          <w:divBdr>
            <w:top w:val="none" w:sz="0" w:space="0" w:color="auto"/>
            <w:left w:val="none" w:sz="0" w:space="0" w:color="auto"/>
            <w:bottom w:val="none" w:sz="0" w:space="0" w:color="auto"/>
            <w:right w:val="none" w:sz="0" w:space="0" w:color="auto"/>
          </w:divBdr>
        </w:div>
        <w:div w:id="317849806">
          <w:marLeft w:val="1699"/>
          <w:marRight w:val="0"/>
          <w:marTop w:val="0"/>
          <w:marBottom w:val="0"/>
          <w:divBdr>
            <w:top w:val="none" w:sz="0" w:space="0" w:color="auto"/>
            <w:left w:val="none" w:sz="0" w:space="0" w:color="auto"/>
            <w:bottom w:val="none" w:sz="0" w:space="0" w:color="auto"/>
            <w:right w:val="none" w:sz="0" w:space="0" w:color="auto"/>
          </w:divBdr>
        </w:div>
        <w:div w:id="912664632">
          <w:marLeft w:val="1699"/>
          <w:marRight w:val="0"/>
          <w:marTop w:val="0"/>
          <w:marBottom w:val="0"/>
          <w:divBdr>
            <w:top w:val="none" w:sz="0" w:space="0" w:color="auto"/>
            <w:left w:val="none" w:sz="0" w:space="0" w:color="auto"/>
            <w:bottom w:val="none" w:sz="0" w:space="0" w:color="auto"/>
            <w:right w:val="none" w:sz="0" w:space="0" w:color="auto"/>
          </w:divBdr>
        </w:div>
        <w:div w:id="686636845">
          <w:marLeft w:val="1411"/>
          <w:marRight w:val="0"/>
          <w:marTop w:val="0"/>
          <w:marBottom w:val="0"/>
          <w:divBdr>
            <w:top w:val="none" w:sz="0" w:space="0" w:color="auto"/>
            <w:left w:val="none" w:sz="0" w:space="0" w:color="auto"/>
            <w:bottom w:val="none" w:sz="0" w:space="0" w:color="auto"/>
            <w:right w:val="none" w:sz="0" w:space="0" w:color="auto"/>
          </w:divBdr>
        </w:div>
        <w:div w:id="1132940362">
          <w:marLeft w:val="994"/>
          <w:marRight w:val="0"/>
          <w:marTop w:val="0"/>
          <w:marBottom w:val="0"/>
          <w:divBdr>
            <w:top w:val="none" w:sz="0" w:space="0" w:color="auto"/>
            <w:left w:val="none" w:sz="0" w:space="0" w:color="auto"/>
            <w:bottom w:val="none" w:sz="0" w:space="0" w:color="auto"/>
            <w:right w:val="none" w:sz="0" w:space="0" w:color="auto"/>
          </w:divBdr>
        </w:div>
        <w:div w:id="1323391012">
          <w:marLeft w:val="1699"/>
          <w:marRight w:val="0"/>
          <w:marTop w:val="0"/>
          <w:marBottom w:val="0"/>
          <w:divBdr>
            <w:top w:val="none" w:sz="0" w:space="0" w:color="auto"/>
            <w:left w:val="none" w:sz="0" w:space="0" w:color="auto"/>
            <w:bottom w:val="none" w:sz="0" w:space="0" w:color="auto"/>
            <w:right w:val="none" w:sz="0" w:space="0" w:color="auto"/>
          </w:divBdr>
        </w:div>
        <w:div w:id="906770267">
          <w:marLeft w:val="1699"/>
          <w:marRight w:val="0"/>
          <w:marTop w:val="0"/>
          <w:marBottom w:val="0"/>
          <w:divBdr>
            <w:top w:val="none" w:sz="0" w:space="0" w:color="auto"/>
            <w:left w:val="none" w:sz="0" w:space="0" w:color="auto"/>
            <w:bottom w:val="none" w:sz="0" w:space="0" w:color="auto"/>
            <w:right w:val="none" w:sz="0" w:space="0" w:color="auto"/>
          </w:divBdr>
        </w:div>
        <w:div w:id="1077939606">
          <w:marLeft w:val="994"/>
          <w:marRight w:val="0"/>
          <w:marTop w:val="0"/>
          <w:marBottom w:val="0"/>
          <w:divBdr>
            <w:top w:val="none" w:sz="0" w:space="0" w:color="auto"/>
            <w:left w:val="none" w:sz="0" w:space="0" w:color="auto"/>
            <w:bottom w:val="none" w:sz="0" w:space="0" w:color="auto"/>
            <w:right w:val="none" w:sz="0" w:space="0" w:color="auto"/>
          </w:divBdr>
        </w:div>
      </w:divsChild>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5114889">
      <w:bodyDiv w:val="1"/>
      <w:marLeft w:val="0"/>
      <w:marRight w:val="0"/>
      <w:marTop w:val="0"/>
      <w:marBottom w:val="0"/>
      <w:divBdr>
        <w:top w:val="none" w:sz="0" w:space="0" w:color="auto"/>
        <w:left w:val="none" w:sz="0" w:space="0" w:color="auto"/>
        <w:bottom w:val="none" w:sz="0" w:space="0" w:color="auto"/>
        <w:right w:val="none" w:sz="0" w:space="0" w:color="auto"/>
      </w:divBdr>
      <w:divsChild>
        <w:div w:id="1014918661">
          <w:marLeft w:val="893"/>
          <w:marRight w:val="0"/>
          <w:marTop w:val="40"/>
          <w:marBottom w:val="80"/>
          <w:divBdr>
            <w:top w:val="none" w:sz="0" w:space="0" w:color="auto"/>
            <w:left w:val="none" w:sz="0" w:space="0" w:color="auto"/>
            <w:bottom w:val="none" w:sz="0" w:space="0" w:color="auto"/>
            <w:right w:val="none" w:sz="0" w:space="0" w:color="auto"/>
          </w:divBdr>
        </w:div>
        <w:div w:id="1951089513">
          <w:marLeft w:val="893"/>
          <w:marRight w:val="0"/>
          <w:marTop w:val="40"/>
          <w:marBottom w:val="80"/>
          <w:divBdr>
            <w:top w:val="none" w:sz="0" w:space="0" w:color="auto"/>
            <w:left w:val="none" w:sz="0" w:space="0" w:color="auto"/>
            <w:bottom w:val="none" w:sz="0" w:space="0" w:color="auto"/>
            <w:right w:val="none" w:sz="0" w:space="0" w:color="auto"/>
          </w:divBdr>
        </w:div>
      </w:divsChild>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3987196">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011951">
      <w:bodyDiv w:val="1"/>
      <w:marLeft w:val="0"/>
      <w:marRight w:val="0"/>
      <w:marTop w:val="0"/>
      <w:marBottom w:val="0"/>
      <w:divBdr>
        <w:top w:val="none" w:sz="0" w:space="0" w:color="auto"/>
        <w:left w:val="none" w:sz="0" w:space="0" w:color="auto"/>
        <w:bottom w:val="none" w:sz="0" w:space="0" w:color="auto"/>
        <w:right w:val="none" w:sz="0" w:space="0" w:color="auto"/>
      </w:divBdr>
      <w:divsChild>
        <w:div w:id="1122647270">
          <w:marLeft w:val="893"/>
          <w:marRight w:val="0"/>
          <w:marTop w:val="40"/>
          <w:marBottom w:val="80"/>
          <w:divBdr>
            <w:top w:val="none" w:sz="0" w:space="0" w:color="auto"/>
            <w:left w:val="none" w:sz="0" w:space="0" w:color="auto"/>
            <w:bottom w:val="none" w:sz="0" w:space="0" w:color="auto"/>
            <w:right w:val="none" w:sz="0" w:space="0" w:color="auto"/>
          </w:divBdr>
        </w:div>
      </w:divsChild>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3090236">
      <w:bodyDiv w:val="1"/>
      <w:marLeft w:val="0"/>
      <w:marRight w:val="0"/>
      <w:marTop w:val="0"/>
      <w:marBottom w:val="0"/>
      <w:divBdr>
        <w:top w:val="none" w:sz="0" w:space="0" w:color="auto"/>
        <w:left w:val="none" w:sz="0" w:space="0" w:color="auto"/>
        <w:bottom w:val="none" w:sz="0" w:space="0" w:color="auto"/>
        <w:right w:val="none" w:sz="0" w:space="0" w:color="auto"/>
      </w:divBdr>
      <w:divsChild>
        <w:div w:id="110831291">
          <w:marLeft w:val="0"/>
          <w:marRight w:val="0"/>
          <w:marTop w:val="0"/>
          <w:marBottom w:val="0"/>
          <w:divBdr>
            <w:top w:val="none" w:sz="0" w:space="0" w:color="auto"/>
            <w:left w:val="none" w:sz="0" w:space="0" w:color="auto"/>
            <w:bottom w:val="none" w:sz="0" w:space="0" w:color="auto"/>
            <w:right w:val="none" w:sz="0" w:space="0" w:color="auto"/>
          </w:divBdr>
        </w:div>
      </w:divsChild>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327490">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038923">
      <w:bodyDiv w:val="1"/>
      <w:marLeft w:val="0"/>
      <w:marRight w:val="0"/>
      <w:marTop w:val="0"/>
      <w:marBottom w:val="0"/>
      <w:divBdr>
        <w:top w:val="none" w:sz="0" w:space="0" w:color="auto"/>
        <w:left w:val="none" w:sz="0" w:space="0" w:color="auto"/>
        <w:bottom w:val="none" w:sz="0" w:space="0" w:color="auto"/>
        <w:right w:val="none" w:sz="0" w:space="0" w:color="auto"/>
      </w:divBdr>
      <w:divsChild>
        <w:div w:id="540170025">
          <w:marLeft w:val="0"/>
          <w:marRight w:val="0"/>
          <w:marTop w:val="0"/>
          <w:marBottom w:val="0"/>
          <w:divBdr>
            <w:top w:val="none" w:sz="0" w:space="0" w:color="auto"/>
            <w:left w:val="none" w:sz="0" w:space="0" w:color="auto"/>
            <w:bottom w:val="none" w:sz="0" w:space="0" w:color="auto"/>
            <w:right w:val="none" w:sz="0" w:space="0" w:color="auto"/>
          </w:divBdr>
        </w:div>
      </w:divsChild>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3469750">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6966830">
      <w:bodyDiv w:val="1"/>
      <w:marLeft w:val="0"/>
      <w:marRight w:val="0"/>
      <w:marTop w:val="0"/>
      <w:marBottom w:val="0"/>
      <w:divBdr>
        <w:top w:val="none" w:sz="0" w:space="0" w:color="auto"/>
        <w:left w:val="none" w:sz="0" w:space="0" w:color="auto"/>
        <w:bottom w:val="none" w:sz="0" w:space="0" w:color="auto"/>
        <w:right w:val="none" w:sz="0" w:space="0" w:color="auto"/>
      </w:divBdr>
      <w:divsChild>
        <w:div w:id="922110016">
          <w:marLeft w:val="144"/>
          <w:marRight w:val="0"/>
          <w:marTop w:val="240"/>
          <w:marBottom w:val="40"/>
          <w:divBdr>
            <w:top w:val="none" w:sz="0" w:space="0" w:color="auto"/>
            <w:left w:val="none" w:sz="0" w:space="0" w:color="auto"/>
            <w:bottom w:val="none" w:sz="0" w:space="0" w:color="auto"/>
            <w:right w:val="none" w:sz="0" w:space="0" w:color="auto"/>
          </w:divBdr>
        </w:div>
      </w:divsChild>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5700343">
      <w:bodyDiv w:val="1"/>
      <w:marLeft w:val="0"/>
      <w:marRight w:val="0"/>
      <w:marTop w:val="0"/>
      <w:marBottom w:val="0"/>
      <w:divBdr>
        <w:top w:val="none" w:sz="0" w:space="0" w:color="auto"/>
        <w:left w:val="none" w:sz="0" w:space="0" w:color="auto"/>
        <w:bottom w:val="none" w:sz="0" w:space="0" w:color="auto"/>
        <w:right w:val="none" w:sz="0" w:space="0" w:color="auto"/>
      </w:divBdr>
      <w:divsChild>
        <w:div w:id="1776241428">
          <w:marLeft w:val="1181"/>
          <w:marRight w:val="0"/>
          <w:marTop w:val="40"/>
          <w:marBottom w:val="80"/>
          <w:divBdr>
            <w:top w:val="none" w:sz="0" w:space="0" w:color="auto"/>
            <w:left w:val="none" w:sz="0" w:space="0" w:color="auto"/>
            <w:bottom w:val="none" w:sz="0" w:space="0" w:color="auto"/>
            <w:right w:val="none" w:sz="0" w:space="0" w:color="auto"/>
          </w:divBdr>
        </w:div>
      </w:divsChild>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09601180">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5990430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799102033">
      <w:bodyDiv w:val="1"/>
      <w:marLeft w:val="0"/>
      <w:marRight w:val="0"/>
      <w:marTop w:val="0"/>
      <w:marBottom w:val="0"/>
      <w:divBdr>
        <w:top w:val="none" w:sz="0" w:space="0" w:color="auto"/>
        <w:left w:val="none" w:sz="0" w:space="0" w:color="auto"/>
        <w:bottom w:val="none" w:sz="0" w:space="0" w:color="auto"/>
        <w:right w:val="none" w:sz="0" w:space="0" w:color="auto"/>
      </w:divBdr>
      <w:divsChild>
        <w:div w:id="1409427295">
          <w:marLeft w:val="605"/>
          <w:marRight w:val="0"/>
          <w:marTop w:val="40"/>
          <w:marBottom w:val="8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5387671">
      <w:bodyDiv w:val="1"/>
      <w:marLeft w:val="0"/>
      <w:marRight w:val="0"/>
      <w:marTop w:val="0"/>
      <w:marBottom w:val="0"/>
      <w:divBdr>
        <w:top w:val="none" w:sz="0" w:space="0" w:color="auto"/>
        <w:left w:val="none" w:sz="0" w:space="0" w:color="auto"/>
        <w:bottom w:val="none" w:sz="0" w:space="0" w:color="auto"/>
        <w:right w:val="none" w:sz="0" w:space="0" w:color="auto"/>
      </w:divBdr>
      <w:divsChild>
        <w:div w:id="1363746047">
          <w:marLeft w:val="0"/>
          <w:marRight w:val="0"/>
          <w:marTop w:val="0"/>
          <w:marBottom w:val="0"/>
          <w:divBdr>
            <w:top w:val="none" w:sz="0" w:space="0" w:color="auto"/>
            <w:left w:val="none" w:sz="0" w:space="0" w:color="auto"/>
            <w:bottom w:val="none" w:sz="0" w:space="0" w:color="auto"/>
            <w:right w:val="none" w:sz="0" w:space="0" w:color="auto"/>
          </w:divBdr>
        </w:div>
      </w:divsChild>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087294">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5724107">
      <w:bodyDiv w:val="1"/>
      <w:marLeft w:val="0"/>
      <w:marRight w:val="0"/>
      <w:marTop w:val="0"/>
      <w:marBottom w:val="0"/>
      <w:divBdr>
        <w:top w:val="none" w:sz="0" w:space="0" w:color="auto"/>
        <w:left w:val="none" w:sz="0" w:space="0" w:color="auto"/>
        <w:bottom w:val="none" w:sz="0" w:space="0" w:color="auto"/>
        <w:right w:val="none" w:sz="0" w:space="0" w:color="auto"/>
      </w:divBdr>
      <w:divsChild>
        <w:div w:id="289239918">
          <w:marLeft w:val="605"/>
          <w:marRight w:val="0"/>
          <w:marTop w:val="40"/>
          <w:marBottom w:val="80"/>
          <w:divBdr>
            <w:top w:val="none" w:sz="0" w:space="0" w:color="auto"/>
            <w:left w:val="none" w:sz="0" w:space="0" w:color="auto"/>
            <w:bottom w:val="none" w:sz="0" w:space="0" w:color="auto"/>
            <w:right w:val="none" w:sz="0" w:space="0" w:color="auto"/>
          </w:divBdr>
        </w:div>
      </w:divsChild>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547071">
      <w:bodyDiv w:val="1"/>
      <w:marLeft w:val="0"/>
      <w:marRight w:val="0"/>
      <w:marTop w:val="0"/>
      <w:marBottom w:val="0"/>
      <w:divBdr>
        <w:top w:val="none" w:sz="0" w:space="0" w:color="auto"/>
        <w:left w:val="none" w:sz="0" w:space="0" w:color="auto"/>
        <w:bottom w:val="none" w:sz="0" w:space="0" w:color="auto"/>
        <w:right w:val="none" w:sz="0" w:space="0" w:color="auto"/>
      </w:divBdr>
      <w:divsChild>
        <w:div w:id="1993869923">
          <w:marLeft w:val="0"/>
          <w:marRight w:val="0"/>
          <w:marTop w:val="0"/>
          <w:marBottom w:val="0"/>
          <w:divBdr>
            <w:top w:val="none" w:sz="0" w:space="0" w:color="auto"/>
            <w:left w:val="none" w:sz="0" w:space="0" w:color="auto"/>
            <w:bottom w:val="none" w:sz="0" w:space="0" w:color="auto"/>
            <w:right w:val="none" w:sz="0" w:space="0" w:color="auto"/>
          </w:divBdr>
        </w:div>
      </w:divsChild>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23668">
      <w:bodyDiv w:val="1"/>
      <w:marLeft w:val="0"/>
      <w:marRight w:val="0"/>
      <w:marTop w:val="0"/>
      <w:marBottom w:val="0"/>
      <w:divBdr>
        <w:top w:val="none" w:sz="0" w:space="0" w:color="auto"/>
        <w:left w:val="none" w:sz="0" w:space="0" w:color="auto"/>
        <w:bottom w:val="none" w:sz="0" w:space="0" w:color="auto"/>
        <w:right w:val="none" w:sz="0" w:space="0" w:color="auto"/>
      </w:divBdr>
      <w:divsChild>
        <w:div w:id="1369061626">
          <w:marLeft w:val="576"/>
          <w:marRight w:val="0"/>
          <w:marTop w:val="0"/>
          <w:marBottom w:val="0"/>
          <w:divBdr>
            <w:top w:val="none" w:sz="0" w:space="0" w:color="auto"/>
            <w:left w:val="none" w:sz="0" w:space="0" w:color="auto"/>
            <w:bottom w:val="none" w:sz="0" w:space="0" w:color="auto"/>
            <w:right w:val="none" w:sz="0" w:space="0" w:color="auto"/>
          </w:divBdr>
        </w:div>
        <w:div w:id="289093218">
          <w:marLeft w:val="994"/>
          <w:marRight w:val="0"/>
          <w:marTop w:val="0"/>
          <w:marBottom w:val="0"/>
          <w:divBdr>
            <w:top w:val="none" w:sz="0" w:space="0" w:color="auto"/>
            <w:left w:val="none" w:sz="0" w:space="0" w:color="auto"/>
            <w:bottom w:val="none" w:sz="0" w:space="0" w:color="auto"/>
            <w:right w:val="none" w:sz="0" w:space="0" w:color="auto"/>
          </w:divBdr>
        </w:div>
        <w:div w:id="1180973543">
          <w:marLeft w:val="1411"/>
          <w:marRight w:val="0"/>
          <w:marTop w:val="0"/>
          <w:marBottom w:val="0"/>
          <w:divBdr>
            <w:top w:val="none" w:sz="0" w:space="0" w:color="auto"/>
            <w:left w:val="none" w:sz="0" w:space="0" w:color="auto"/>
            <w:bottom w:val="none" w:sz="0" w:space="0" w:color="auto"/>
            <w:right w:val="none" w:sz="0" w:space="0" w:color="auto"/>
          </w:divBdr>
        </w:div>
        <w:div w:id="1334989246">
          <w:marLeft w:val="1411"/>
          <w:marRight w:val="0"/>
          <w:marTop w:val="0"/>
          <w:marBottom w:val="0"/>
          <w:divBdr>
            <w:top w:val="none" w:sz="0" w:space="0" w:color="auto"/>
            <w:left w:val="none" w:sz="0" w:space="0" w:color="auto"/>
            <w:bottom w:val="none" w:sz="0" w:space="0" w:color="auto"/>
            <w:right w:val="none" w:sz="0" w:space="0" w:color="auto"/>
          </w:divBdr>
        </w:div>
        <w:div w:id="1174690003">
          <w:marLeft w:val="1699"/>
          <w:marRight w:val="0"/>
          <w:marTop w:val="0"/>
          <w:marBottom w:val="0"/>
          <w:divBdr>
            <w:top w:val="none" w:sz="0" w:space="0" w:color="auto"/>
            <w:left w:val="none" w:sz="0" w:space="0" w:color="auto"/>
            <w:bottom w:val="none" w:sz="0" w:space="0" w:color="auto"/>
            <w:right w:val="none" w:sz="0" w:space="0" w:color="auto"/>
          </w:divBdr>
        </w:div>
        <w:div w:id="2041734191">
          <w:marLeft w:val="1699"/>
          <w:marRight w:val="0"/>
          <w:marTop w:val="0"/>
          <w:marBottom w:val="0"/>
          <w:divBdr>
            <w:top w:val="none" w:sz="0" w:space="0" w:color="auto"/>
            <w:left w:val="none" w:sz="0" w:space="0" w:color="auto"/>
            <w:bottom w:val="none" w:sz="0" w:space="0" w:color="auto"/>
            <w:right w:val="none" w:sz="0" w:space="0" w:color="auto"/>
          </w:divBdr>
        </w:div>
        <w:div w:id="323818736">
          <w:marLeft w:val="1411"/>
          <w:marRight w:val="0"/>
          <w:marTop w:val="0"/>
          <w:marBottom w:val="0"/>
          <w:divBdr>
            <w:top w:val="none" w:sz="0" w:space="0" w:color="auto"/>
            <w:left w:val="none" w:sz="0" w:space="0" w:color="auto"/>
            <w:bottom w:val="none" w:sz="0" w:space="0" w:color="auto"/>
            <w:right w:val="none" w:sz="0" w:space="0" w:color="auto"/>
          </w:divBdr>
        </w:div>
        <w:div w:id="1364090937">
          <w:marLeft w:val="994"/>
          <w:marRight w:val="0"/>
          <w:marTop w:val="0"/>
          <w:marBottom w:val="0"/>
          <w:divBdr>
            <w:top w:val="none" w:sz="0" w:space="0" w:color="auto"/>
            <w:left w:val="none" w:sz="0" w:space="0" w:color="auto"/>
            <w:bottom w:val="none" w:sz="0" w:space="0" w:color="auto"/>
            <w:right w:val="none" w:sz="0" w:space="0" w:color="auto"/>
          </w:divBdr>
        </w:div>
        <w:div w:id="1006246258">
          <w:marLeft w:val="1699"/>
          <w:marRight w:val="0"/>
          <w:marTop w:val="0"/>
          <w:marBottom w:val="0"/>
          <w:divBdr>
            <w:top w:val="none" w:sz="0" w:space="0" w:color="auto"/>
            <w:left w:val="none" w:sz="0" w:space="0" w:color="auto"/>
            <w:bottom w:val="none" w:sz="0" w:space="0" w:color="auto"/>
            <w:right w:val="none" w:sz="0" w:space="0" w:color="auto"/>
          </w:divBdr>
        </w:div>
        <w:div w:id="983655818">
          <w:marLeft w:val="1699"/>
          <w:marRight w:val="0"/>
          <w:marTop w:val="0"/>
          <w:marBottom w:val="0"/>
          <w:divBdr>
            <w:top w:val="none" w:sz="0" w:space="0" w:color="auto"/>
            <w:left w:val="none" w:sz="0" w:space="0" w:color="auto"/>
            <w:bottom w:val="none" w:sz="0" w:space="0" w:color="auto"/>
            <w:right w:val="none" w:sz="0" w:space="0" w:color="auto"/>
          </w:divBdr>
        </w:div>
        <w:div w:id="907764019">
          <w:marLeft w:val="994"/>
          <w:marRight w:val="0"/>
          <w:marTop w:val="0"/>
          <w:marBottom w:val="0"/>
          <w:divBdr>
            <w:top w:val="none" w:sz="0" w:space="0" w:color="auto"/>
            <w:left w:val="none" w:sz="0" w:space="0" w:color="auto"/>
            <w:bottom w:val="none" w:sz="0" w:space="0" w:color="auto"/>
            <w:right w:val="none" w:sz="0" w:space="0" w:color="auto"/>
          </w:divBdr>
        </w:div>
      </w:divsChild>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7271734">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5613227">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3D22CD-971E-4719-A202-F327BF742B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12719</TotalTime>
  <Pages>9</Pages>
  <Words>10655</Words>
  <Characters>15770</Characters>
  <Application>Microsoft Office Word</Application>
  <DocSecurity>0</DocSecurity>
  <Lines>563</Lines>
  <Paragraphs>528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RAN1 Chairman's Notes RAN1#75</vt:lpstr>
      <vt:lpstr>RAN1 Chairman's Notes RAN1#75</vt:lpstr>
    </vt:vector>
  </TitlesOfParts>
  <Company/>
  <LinksUpToDate>false</LinksUpToDate>
  <CharactersWithSpaces>25897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dc:creator>
  <cp:keywords/>
  <cp:lastModifiedBy>xiaokai</cp:lastModifiedBy>
  <cp:revision>104</cp:revision>
  <cp:lastPrinted>2013-05-13T04:37:00Z</cp:lastPrinted>
  <dcterms:created xsi:type="dcterms:W3CDTF">2023-04-04T09:07:00Z</dcterms:created>
  <dcterms:modified xsi:type="dcterms:W3CDTF">2023-11-03T08:56:00Z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WMd9a0c825511c4292998a1c36e692b7d8">
    <vt:lpwstr>CWMJ45AN7t/DmFF3/xDusbV9o74PcXk32nFBqK6WVx/2BlMf0KsuQsTKeoQmkb+oaw138//0igPxbHnNXnKX8vMrw==</vt:lpwstr>
  </property>
  <property fmtid="{D5CDD505-2E9C-101B-9397-08002B2CF9AE}" pid="4" name="CWM6fe21133c14a4d148c58a191a2333b0b">
    <vt:lpwstr>CWMGIPE1+vMmfQqwhZd0fvl5Yv7YJOz3rp4bepy/QIMIvUzGD/mijonAn71gJ2sf2eSTT2Y3IsGo30igPQTWl5ePQ==</vt:lpwstr>
  </property>
  <property fmtid="{D5CDD505-2E9C-101B-9397-08002B2CF9AE}" pid="5" name="CWMe35c896bdf594e7989f0ab60e26e7d68">
    <vt:lpwstr>CWMSmDPdVbGrFiLa8ZG2fN9XTtp2hlZkIkqAdrA0bs3eJuhzYfJG4LmiZsGmBUqNe29ppkQZlJSa5XkBsuMCkteQw==</vt:lpwstr>
  </property>
  <property fmtid="{D5CDD505-2E9C-101B-9397-08002B2CF9AE}" pid="6" name="CWM2319cdca52ce41d4af71f5f56b110f0a">
    <vt:lpwstr>CWM1W1HKIed7VaPs6Zuf1SatHzdOlNrXFjLwC2nb5rHI/RsEHRyaEGs1iLS1AxcVQv20XY8RPqAPR11bPh/nNCFfw==</vt:lpwstr>
  </property>
</Properties>
</file>